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716C9F" w:rsidRPr="00716C9F" w14:paraId="0AF21ED4" w14:textId="77777777" w:rsidTr="00716C9F">
        <w:tc>
          <w:tcPr>
            <w:tcW w:w="0" w:type="auto"/>
            <w:tcBorders>
              <w:top w:val="single" w:sz="2" w:space="0" w:color="auto"/>
              <w:left w:val="single" w:sz="2" w:space="0" w:color="auto"/>
              <w:bottom w:val="single" w:sz="2" w:space="0" w:color="auto"/>
              <w:right w:val="single" w:sz="2" w:space="0" w:color="auto"/>
            </w:tcBorders>
            <w:hideMark/>
          </w:tcPr>
          <w:p w14:paraId="7B4115E6" w14:textId="77777777" w:rsidR="00716C9F" w:rsidRPr="00716C9F" w:rsidRDefault="00716C9F" w:rsidP="00716C9F">
            <w:pPr>
              <w:spacing w:before="300" w:after="0" w:line="240" w:lineRule="auto"/>
              <w:ind w:left="450" w:right="450"/>
              <w:jc w:val="center"/>
              <w:rPr>
                <w:rFonts w:ascii="Times New Roman" w:eastAsia="Times New Roman" w:hAnsi="Times New Roman" w:cs="Times New Roman"/>
                <w:sz w:val="24"/>
                <w:szCs w:val="24"/>
                <w:lang w:eastAsia="uk-UA"/>
              </w:rPr>
            </w:pPr>
            <w:r w:rsidRPr="00716C9F">
              <w:rPr>
                <w:rFonts w:ascii="Times New Roman" w:eastAsia="Times New Roman" w:hAnsi="Times New Roman" w:cs="Times New Roman"/>
                <w:b/>
                <w:bCs/>
                <w:i/>
                <w:iCs/>
                <w:spacing w:val="60"/>
                <w:sz w:val="40"/>
                <w:szCs w:val="40"/>
                <w:lang w:eastAsia="uk-UA"/>
              </w:rPr>
              <w:t>ЗАКОН УКРАЇНИ</w:t>
            </w:r>
          </w:p>
        </w:tc>
      </w:tr>
    </w:tbl>
    <w:p w14:paraId="059571AD" w14:textId="77777777" w:rsidR="00716C9F" w:rsidRPr="00716C9F" w:rsidRDefault="00716C9F" w:rsidP="00716C9F">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716C9F">
        <w:rPr>
          <w:rFonts w:ascii="Times New Roman" w:eastAsia="Times New Roman" w:hAnsi="Times New Roman" w:cs="Times New Roman"/>
          <w:b/>
          <w:bCs/>
          <w:color w:val="333333"/>
          <w:sz w:val="32"/>
          <w:szCs w:val="32"/>
          <w:lang w:eastAsia="uk-UA"/>
        </w:rPr>
        <w:t>Про Службу зовнішньої розвідки України</w:t>
      </w:r>
    </w:p>
    <w:p w14:paraId="5136B856" w14:textId="77777777" w:rsidR="00716C9F" w:rsidRPr="00716C9F" w:rsidRDefault="00716C9F" w:rsidP="00716C9F">
      <w:pPr>
        <w:spacing w:after="150" w:line="240" w:lineRule="auto"/>
        <w:ind w:left="450" w:right="450"/>
        <w:jc w:val="center"/>
        <w:rPr>
          <w:rFonts w:ascii="Times New Roman" w:eastAsia="Times New Roman" w:hAnsi="Times New Roman" w:cs="Times New Roman"/>
          <w:color w:val="333333"/>
          <w:sz w:val="24"/>
          <w:szCs w:val="24"/>
          <w:lang w:eastAsia="uk-UA"/>
        </w:rPr>
      </w:pPr>
      <w:bookmarkStart w:id="1" w:name="n4"/>
      <w:bookmarkEnd w:id="1"/>
      <w:r w:rsidRPr="00716C9F">
        <w:rPr>
          <w:rFonts w:ascii="Times New Roman" w:eastAsia="Times New Roman" w:hAnsi="Times New Roman" w:cs="Times New Roman"/>
          <w:b/>
          <w:bCs/>
          <w:color w:val="333333"/>
          <w:sz w:val="24"/>
          <w:szCs w:val="24"/>
          <w:lang w:eastAsia="uk-UA"/>
        </w:rPr>
        <w:t>(Відомості Верховної Ради України (ВВР), 2006, № 8, ст.94)</w:t>
      </w:r>
    </w:p>
    <w:p w14:paraId="3B4AA7D0" w14:textId="77777777" w:rsidR="00716C9F" w:rsidRPr="00716C9F" w:rsidRDefault="00716C9F" w:rsidP="00716C9F">
      <w:pPr>
        <w:spacing w:before="150" w:after="300" w:line="240" w:lineRule="auto"/>
        <w:ind w:left="450" w:right="450"/>
        <w:rPr>
          <w:rFonts w:ascii="Times New Roman" w:eastAsia="Times New Roman" w:hAnsi="Times New Roman" w:cs="Times New Roman"/>
          <w:color w:val="333333"/>
          <w:sz w:val="24"/>
          <w:szCs w:val="24"/>
          <w:lang w:eastAsia="uk-UA"/>
        </w:rPr>
      </w:pPr>
      <w:bookmarkStart w:id="2" w:name="n5"/>
      <w:bookmarkEnd w:id="2"/>
      <w:r w:rsidRPr="00716C9F">
        <w:rPr>
          <w:rFonts w:ascii="Times New Roman" w:eastAsia="Times New Roman" w:hAnsi="Times New Roman" w:cs="Times New Roman"/>
          <w:color w:val="333333"/>
          <w:sz w:val="24"/>
          <w:szCs w:val="24"/>
          <w:lang w:eastAsia="uk-UA"/>
        </w:rPr>
        <w:t>{Із змінами, внесеними згідно із Законом</w:t>
      </w:r>
      <w:r w:rsidRPr="00716C9F">
        <w:rPr>
          <w:rFonts w:ascii="Times New Roman" w:eastAsia="Times New Roman" w:hAnsi="Times New Roman" w:cs="Times New Roman"/>
          <w:color w:val="333333"/>
          <w:sz w:val="24"/>
          <w:szCs w:val="24"/>
          <w:lang w:eastAsia="uk-UA"/>
        </w:rPr>
        <w:br/>
      </w:r>
      <w:hyperlink r:id="rId5" w:tgtFrame="_blank" w:history="1">
        <w:r w:rsidRPr="00716C9F">
          <w:rPr>
            <w:rFonts w:ascii="Times New Roman" w:eastAsia="Times New Roman" w:hAnsi="Times New Roman" w:cs="Times New Roman"/>
            <w:color w:val="000000"/>
            <w:sz w:val="24"/>
            <w:szCs w:val="24"/>
            <w:lang w:eastAsia="uk-UA"/>
          </w:rPr>
          <w:t>№ 107-VI від 28.12.2007</w:t>
        </w:r>
      </w:hyperlink>
      <w:r w:rsidRPr="00716C9F">
        <w:rPr>
          <w:rFonts w:ascii="Times New Roman" w:eastAsia="Times New Roman" w:hAnsi="Times New Roman" w:cs="Times New Roman"/>
          <w:color w:val="333333"/>
          <w:sz w:val="24"/>
          <w:szCs w:val="24"/>
          <w:lang w:eastAsia="uk-UA"/>
        </w:rPr>
        <w:t>, ВВР, 2008, № 5-6, № 7-8, ст.78 - зміни діють по 31 грудня 2008 року}</w:t>
      </w:r>
    </w:p>
    <w:p w14:paraId="3A14B7F8" w14:textId="77777777" w:rsidR="00716C9F" w:rsidRPr="00716C9F" w:rsidRDefault="00716C9F" w:rsidP="00716C9F">
      <w:pPr>
        <w:spacing w:before="150" w:after="300" w:line="240" w:lineRule="auto"/>
        <w:ind w:left="450" w:right="450"/>
        <w:rPr>
          <w:rFonts w:ascii="Times New Roman" w:eastAsia="Times New Roman" w:hAnsi="Times New Roman" w:cs="Times New Roman"/>
          <w:color w:val="333333"/>
          <w:sz w:val="24"/>
          <w:szCs w:val="24"/>
          <w:lang w:eastAsia="uk-UA"/>
        </w:rPr>
      </w:pPr>
      <w:bookmarkStart w:id="3" w:name="n7"/>
      <w:bookmarkEnd w:id="3"/>
      <w:r w:rsidRPr="00716C9F">
        <w:rPr>
          <w:rFonts w:ascii="Times New Roman" w:eastAsia="Times New Roman" w:hAnsi="Times New Roman" w:cs="Times New Roman"/>
          <w:color w:val="333333"/>
          <w:sz w:val="24"/>
          <w:szCs w:val="24"/>
          <w:lang w:eastAsia="uk-UA"/>
        </w:rPr>
        <w:t>{Додатково див. Рішення Конституційного Суду</w:t>
      </w:r>
      <w:r w:rsidRPr="00716C9F">
        <w:rPr>
          <w:rFonts w:ascii="Times New Roman" w:eastAsia="Times New Roman" w:hAnsi="Times New Roman" w:cs="Times New Roman"/>
          <w:color w:val="333333"/>
          <w:sz w:val="24"/>
          <w:szCs w:val="24"/>
          <w:lang w:eastAsia="uk-UA"/>
        </w:rPr>
        <w:br/>
      </w:r>
      <w:hyperlink r:id="rId6" w:tgtFrame="_blank" w:history="1">
        <w:r w:rsidRPr="00716C9F">
          <w:rPr>
            <w:rFonts w:ascii="Times New Roman" w:eastAsia="Times New Roman" w:hAnsi="Times New Roman" w:cs="Times New Roman"/>
            <w:color w:val="000000"/>
            <w:sz w:val="24"/>
            <w:szCs w:val="24"/>
            <w:lang w:eastAsia="uk-UA"/>
          </w:rPr>
          <w:t>№ 10-рп/2008 від 22.05.2008</w:t>
        </w:r>
      </w:hyperlink>
      <w:r w:rsidRPr="00716C9F">
        <w:rPr>
          <w:rFonts w:ascii="Times New Roman" w:eastAsia="Times New Roman" w:hAnsi="Times New Roman" w:cs="Times New Roman"/>
          <w:color w:val="333333"/>
          <w:sz w:val="24"/>
          <w:szCs w:val="24"/>
          <w:lang w:eastAsia="uk-UA"/>
        </w:rPr>
        <w:t>}</w:t>
      </w:r>
    </w:p>
    <w:p w14:paraId="47E28407" w14:textId="77777777" w:rsidR="00716C9F" w:rsidRPr="00716C9F" w:rsidRDefault="00716C9F" w:rsidP="00716C9F">
      <w:pPr>
        <w:spacing w:before="150" w:after="300" w:line="240" w:lineRule="auto"/>
        <w:ind w:left="450" w:right="450"/>
        <w:rPr>
          <w:rFonts w:ascii="Times New Roman" w:eastAsia="Times New Roman" w:hAnsi="Times New Roman" w:cs="Times New Roman"/>
          <w:color w:val="333333"/>
          <w:sz w:val="24"/>
          <w:szCs w:val="24"/>
          <w:lang w:eastAsia="uk-UA"/>
        </w:rPr>
      </w:pPr>
      <w:bookmarkStart w:id="4" w:name="n8"/>
      <w:bookmarkEnd w:id="4"/>
      <w:r w:rsidRPr="00716C9F">
        <w:rPr>
          <w:rFonts w:ascii="Times New Roman" w:eastAsia="Times New Roman" w:hAnsi="Times New Roman" w:cs="Times New Roman"/>
          <w:color w:val="333333"/>
          <w:sz w:val="24"/>
          <w:szCs w:val="24"/>
          <w:lang w:eastAsia="uk-UA"/>
        </w:rPr>
        <w:t>{Із змінами, внесеними згідно із Законами</w:t>
      </w:r>
      <w:r w:rsidRPr="00716C9F">
        <w:rPr>
          <w:rFonts w:ascii="Times New Roman" w:eastAsia="Times New Roman" w:hAnsi="Times New Roman" w:cs="Times New Roman"/>
          <w:color w:val="333333"/>
          <w:sz w:val="24"/>
          <w:szCs w:val="24"/>
          <w:lang w:eastAsia="uk-UA"/>
        </w:rPr>
        <w:br/>
      </w:r>
      <w:hyperlink r:id="rId7" w:tgtFrame="_blank" w:history="1">
        <w:r w:rsidRPr="00716C9F">
          <w:rPr>
            <w:rFonts w:ascii="Times New Roman" w:eastAsia="Times New Roman" w:hAnsi="Times New Roman" w:cs="Times New Roman"/>
            <w:color w:val="000000"/>
            <w:sz w:val="24"/>
            <w:szCs w:val="24"/>
            <w:lang w:eastAsia="uk-UA"/>
          </w:rPr>
          <w:t>№ 267-VIII від 19.03.2015</w:t>
        </w:r>
      </w:hyperlink>
      <w:r w:rsidRPr="00716C9F">
        <w:rPr>
          <w:rFonts w:ascii="Times New Roman" w:eastAsia="Times New Roman" w:hAnsi="Times New Roman" w:cs="Times New Roman"/>
          <w:color w:val="333333"/>
          <w:sz w:val="24"/>
          <w:szCs w:val="24"/>
          <w:lang w:eastAsia="uk-UA"/>
        </w:rPr>
        <w:t>, ВВР, 2015, № 22, ст.151</w:t>
      </w:r>
      <w:r w:rsidRPr="00716C9F">
        <w:rPr>
          <w:rFonts w:ascii="Times New Roman" w:eastAsia="Times New Roman" w:hAnsi="Times New Roman" w:cs="Times New Roman"/>
          <w:color w:val="333333"/>
          <w:sz w:val="24"/>
          <w:szCs w:val="24"/>
          <w:lang w:eastAsia="uk-UA"/>
        </w:rPr>
        <w:br/>
      </w:r>
      <w:hyperlink r:id="rId8" w:tgtFrame="_blank" w:history="1">
        <w:r w:rsidRPr="00716C9F">
          <w:rPr>
            <w:rFonts w:ascii="Times New Roman" w:eastAsia="Times New Roman" w:hAnsi="Times New Roman" w:cs="Times New Roman"/>
            <w:color w:val="000000"/>
            <w:sz w:val="24"/>
            <w:szCs w:val="24"/>
            <w:lang w:eastAsia="uk-UA"/>
          </w:rPr>
          <w:t>№ 2163-VIII від 05.10.2017</w:t>
        </w:r>
      </w:hyperlink>
      <w:r w:rsidRPr="00716C9F">
        <w:rPr>
          <w:rFonts w:ascii="Times New Roman" w:eastAsia="Times New Roman" w:hAnsi="Times New Roman" w:cs="Times New Roman"/>
          <w:color w:val="333333"/>
          <w:sz w:val="24"/>
          <w:szCs w:val="24"/>
          <w:lang w:eastAsia="uk-UA"/>
        </w:rPr>
        <w:t>, ВВР, 2017, № 45, ст.403}</w:t>
      </w:r>
    </w:p>
    <w:p w14:paraId="57EFDFB3" w14:textId="77777777" w:rsidR="00716C9F" w:rsidRPr="00716C9F" w:rsidRDefault="00716C9F" w:rsidP="00716C9F">
      <w:pPr>
        <w:spacing w:before="150" w:after="300" w:line="240" w:lineRule="auto"/>
        <w:ind w:left="450" w:right="450"/>
        <w:rPr>
          <w:rFonts w:ascii="Times New Roman" w:eastAsia="Times New Roman" w:hAnsi="Times New Roman" w:cs="Times New Roman"/>
          <w:color w:val="333333"/>
          <w:sz w:val="24"/>
          <w:szCs w:val="24"/>
          <w:lang w:eastAsia="uk-UA"/>
        </w:rPr>
      </w:pPr>
      <w:bookmarkStart w:id="5" w:name="n60"/>
      <w:bookmarkEnd w:id="5"/>
      <w:r w:rsidRPr="00716C9F">
        <w:rPr>
          <w:rFonts w:ascii="Times New Roman" w:eastAsia="Times New Roman" w:hAnsi="Times New Roman" w:cs="Times New Roman"/>
          <w:color w:val="333333"/>
          <w:sz w:val="24"/>
          <w:szCs w:val="24"/>
          <w:lang w:eastAsia="uk-UA"/>
        </w:rPr>
        <w:t>{В редакції Закону</w:t>
      </w:r>
      <w:r w:rsidRPr="00716C9F">
        <w:rPr>
          <w:rFonts w:ascii="Times New Roman" w:eastAsia="Times New Roman" w:hAnsi="Times New Roman" w:cs="Times New Roman"/>
          <w:color w:val="333333"/>
          <w:sz w:val="24"/>
          <w:szCs w:val="24"/>
          <w:lang w:eastAsia="uk-UA"/>
        </w:rPr>
        <w:br/>
      </w:r>
      <w:hyperlink r:id="rId9" w:anchor="n2" w:tgtFrame="_blank" w:history="1">
        <w:r w:rsidRPr="00716C9F">
          <w:rPr>
            <w:rFonts w:ascii="Times New Roman" w:eastAsia="Times New Roman" w:hAnsi="Times New Roman" w:cs="Times New Roman"/>
            <w:color w:val="000000"/>
            <w:sz w:val="24"/>
            <w:szCs w:val="24"/>
            <w:lang w:eastAsia="uk-UA"/>
          </w:rPr>
          <w:t>№ 809-IX від 17.07.2020</w:t>
        </w:r>
      </w:hyperlink>
      <w:r w:rsidRPr="00716C9F">
        <w:rPr>
          <w:rFonts w:ascii="Times New Roman" w:eastAsia="Times New Roman" w:hAnsi="Times New Roman" w:cs="Times New Roman"/>
          <w:color w:val="333333"/>
          <w:sz w:val="24"/>
          <w:szCs w:val="24"/>
          <w:lang w:eastAsia="uk-UA"/>
        </w:rPr>
        <w:t>, ВВР, 2020, № 49, ст.445}</w:t>
      </w:r>
    </w:p>
    <w:p w14:paraId="2865CA18" w14:textId="77777777" w:rsidR="00716C9F" w:rsidRPr="00716C9F" w:rsidRDefault="00716C9F" w:rsidP="00716C9F">
      <w:pPr>
        <w:spacing w:before="150" w:after="300" w:line="240" w:lineRule="auto"/>
        <w:ind w:left="450" w:right="450"/>
        <w:rPr>
          <w:rFonts w:ascii="Times New Roman" w:eastAsia="Times New Roman" w:hAnsi="Times New Roman" w:cs="Times New Roman"/>
          <w:color w:val="333333"/>
          <w:sz w:val="24"/>
          <w:szCs w:val="24"/>
          <w:lang w:eastAsia="uk-UA"/>
        </w:rPr>
      </w:pPr>
      <w:bookmarkStart w:id="6" w:name="n62"/>
      <w:bookmarkEnd w:id="6"/>
      <w:r w:rsidRPr="00716C9F">
        <w:rPr>
          <w:rFonts w:ascii="Times New Roman" w:eastAsia="Times New Roman" w:hAnsi="Times New Roman" w:cs="Times New Roman"/>
          <w:color w:val="333333"/>
          <w:sz w:val="24"/>
          <w:szCs w:val="24"/>
          <w:lang w:eastAsia="uk-UA"/>
        </w:rPr>
        <w:t>{Із змінами, внесеними згідно із Законом</w:t>
      </w:r>
      <w:r w:rsidRPr="00716C9F">
        <w:rPr>
          <w:rFonts w:ascii="Times New Roman" w:eastAsia="Times New Roman" w:hAnsi="Times New Roman" w:cs="Times New Roman"/>
          <w:color w:val="333333"/>
          <w:sz w:val="24"/>
          <w:szCs w:val="24"/>
          <w:lang w:eastAsia="uk-UA"/>
        </w:rPr>
        <w:br/>
      </w:r>
      <w:hyperlink r:id="rId10" w:anchor="n511" w:tgtFrame="_blank" w:history="1">
        <w:r w:rsidRPr="00716C9F">
          <w:rPr>
            <w:rFonts w:ascii="Times New Roman" w:eastAsia="Times New Roman" w:hAnsi="Times New Roman" w:cs="Times New Roman"/>
            <w:color w:val="000000"/>
            <w:sz w:val="24"/>
            <w:szCs w:val="24"/>
            <w:lang w:eastAsia="uk-UA"/>
          </w:rPr>
          <w:t>№ 1357-IX від 30.03.2021</w:t>
        </w:r>
      </w:hyperlink>
      <w:r w:rsidRPr="00716C9F">
        <w:rPr>
          <w:rFonts w:ascii="Times New Roman" w:eastAsia="Times New Roman" w:hAnsi="Times New Roman" w:cs="Times New Roman"/>
          <w:color w:val="333333"/>
          <w:sz w:val="24"/>
          <w:szCs w:val="24"/>
          <w:lang w:eastAsia="uk-UA"/>
        </w:rPr>
        <w:t>}</w:t>
      </w:r>
    </w:p>
    <w:p w14:paraId="6406BC0E"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716C9F">
        <w:rPr>
          <w:rFonts w:ascii="Times New Roman" w:eastAsia="Times New Roman" w:hAnsi="Times New Roman" w:cs="Times New Roman"/>
          <w:color w:val="333333"/>
          <w:sz w:val="24"/>
          <w:szCs w:val="24"/>
          <w:lang w:eastAsia="uk-UA"/>
        </w:rPr>
        <w:t>Цей Закон визначає правовий статус, загальну структуру, засади керівництва та загальну чисельність Служби зовнішньої розвідки України.</w:t>
      </w:r>
    </w:p>
    <w:p w14:paraId="71694DE8"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716C9F">
        <w:rPr>
          <w:rFonts w:ascii="Times New Roman" w:eastAsia="Times New Roman" w:hAnsi="Times New Roman" w:cs="Times New Roman"/>
          <w:b/>
          <w:bCs/>
          <w:color w:val="333333"/>
          <w:sz w:val="24"/>
          <w:szCs w:val="24"/>
          <w:lang w:eastAsia="uk-UA"/>
        </w:rPr>
        <w:t>Стаття 1. </w:t>
      </w:r>
      <w:r w:rsidRPr="00716C9F">
        <w:rPr>
          <w:rFonts w:ascii="Times New Roman" w:eastAsia="Times New Roman" w:hAnsi="Times New Roman" w:cs="Times New Roman"/>
          <w:color w:val="333333"/>
          <w:sz w:val="24"/>
          <w:szCs w:val="24"/>
          <w:lang w:eastAsia="uk-UA"/>
        </w:rPr>
        <w:t>Правовий статус Служби зовнішньої розвідки України</w:t>
      </w:r>
    </w:p>
    <w:p w14:paraId="6FDEC1E7"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716C9F">
        <w:rPr>
          <w:rFonts w:ascii="Times New Roman" w:eastAsia="Times New Roman" w:hAnsi="Times New Roman" w:cs="Times New Roman"/>
          <w:color w:val="333333"/>
          <w:sz w:val="24"/>
          <w:szCs w:val="24"/>
          <w:lang w:eastAsia="uk-UA"/>
        </w:rPr>
        <w:t>1. Служба зовнішньої розвідки України є розвідувальним органом України, який функціонує як окремий державний орган, не належить до системи органів виконавчої влади та здійснює свою діяльність під загальним керівництвом Президента України та демократичним цивільним контролем відповідно до Закону України "Про розвідку".</w:t>
      </w:r>
    </w:p>
    <w:p w14:paraId="4FC1A83D"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716C9F">
        <w:rPr>
          <w:rFonts w:ascii="Times New Roman" w:eastAsia="Times New Roman" w:hAnsi="Times New Roman" w:cs="Times New Roman"/>
          <w:color w:val="333333"/>
          <w:sz w:val="24"/>
          <w:szCs w:val="24"/>
          <w:lang w:eastAsia="uk-UA"/>
        </w:rPr>
        <w:t>2. Служба зовнішньої розвідки України як розвідувальний орган України входить до складу сил безпеки, а як військове формування - до складу сил оборони сектору безпеки і оборони України.</w:t>
      </w:r>
    </w:p>
    <w:p w14:paraId="53600699"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6"/>
      <w:bookmarkEnd w:id="11"/>
      <w:r w:rsidRPr="00716C9F">
        <w:rPr>
          <w:rFonts w:ascii="Times New Roman" w:eastAsia="Times New Roman" w:hAnsi="Times New Roman" w:cs="Times New Roman"/>
          <w:b/>
          <w:bCs/>
          <w:color w:val="333333"/>
          <w:sz w:val="24"/>
          <w:szCs w:val="24"/>
          <w:lang w:eastAsia="uk-UA"/>
        </w:rPr>
        <w:t>Стаття 2. </w:t>
      </w:r>
      <w:r w:rsidRPr="00716C9F">
        <w:rPr>
          <w:rFonts w:ascii="Times New Roman" w:eastAsia="Times New Roman" w:hAnsi="Times New Roman" w:cs="Times New Roman"/>
          <w:color w:val="333333"/>
          <w:sz w:val="24"/>
          <w:szCs w:val="24"/>
          <w:lang w:eastAsia="uk-UA"/>
        </w:rPr>
        <w:t>Керівництво Служби зовнішньої розвідки України</w:t>
      </w:r>
    </w:p>
    <w:p w14:paraId="25E9FEA4"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7"/>
      <w:bookmarkEnd w:id="12"/>
      <w:r w:rsidRPr="00716C9F">
        <w:rPr>
          <w:rFonts w:ascii="Times New Roman" w:eastAsia="Times New Roman" w:hAnsi="Times New Roman" w:cs="Times New Roman"/>
          <w:color w:val="333333"/>
          <w:sz w:val="24"/>
          <w:szCs w:val="24"/>
          <w:lang w:eastAsia="uk-UA"/>
        </w:rPr>
        <w:t>1. Керівництво Службою зовнішньої розвідки України здійснює Голова Служби зовнішньої розвідки України, який призначається на посаду і звільняється з посади Президентом України.</w:t>
      </w:r>
    </w:p>
    <w:p w14:paraId="1CDA9200"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61"/>
      <w:bookmarkEnd w:id="13"/>
      <w:r w:rsidRPr="00716C9F">
        <w:rPr>
          <w:rFonts w:ascii="Times New Roman" w:eastAsia="Times New Roman" w:hAnsi="Times New Roman" w:cs="Times New Roman"/>
          <w:color w:val="333333"/>
          <w:sz w:val="24"/>
          <w:szCs w:val="24"/>
          <w:lang w:eastAsia="uk-UA"/>
        </w:rPr>
        <w:t>2. Голова Служби зовнішньої розвідки України має першого заступника Голови та заступників Голови Служби зовнішньої розвідки України. Визначення їх кількості, призначення на посаду та звільнення з посади здійснюються Президентом України за поданням Голови Служби зовнішньої розвідки України.</w:t>
      </w:r>
    </w:p>
    <w:p w14:paraId="081FDB3A"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8"/>
      <w:bookmarkEnd w:id="14"/>
      <w:r w:rsidRPr="00716C9F">
        <w:rPr>
          <w:rFonts w:ascii="Times New Roman" w:eastAsia="Times New Roman" w:hAnsi="Times New Roman" w:cs="Times New Roman"/>
          <w:b/>
          <w:bCs/>
          <w:color w:val="333333"/>
          <w:sz w:val="24"/>
          <w:szCs w:val="24"/>
          <w:lang w:eastAsia="uk-UA"/>
        </w:rPr>
        <w:t>Стаття 3. </w:t>
      </w:r>
      <w:r w:rsidRPr="00716C9F">
        <w:rPr>
          <w:rFonts w:ascii="Times New Roman" w:eastAsia="Times New Roman" w:hAnsi="Times New Roman" w:cs="Times New Roman"/>
          <w:color w:val="333333"/>
          <w:sz w:val="24"/>
          <w:szCs w:val="24"/>
          <w:lang w:eastAsia="uk-UA"/>
        </w:rPr>
        <w:t>Загальна структура Служби зовнішньої розвідки України</w:t>
      </w:r>
    </w:p>
    <w:p w14:paraId="4929EFA6"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9"/>
      <w:bookmarkEnd w:id="15"/>
      <w:r w:rsidRPr="00716C9F">
        <w:rPr>
          <w:rFonts w:ascii="Times New Roman" w:eastAsia="Times New Roman" w:hAnsi="Times New Roman" w:cs="Times New Roman"/>
          <w:color w:val="333333"/>
          <w:sz w:val="24"/>
          <w:szCs w:val="24"/>
          <w:lang w:eastAsia="uk-UA"/>
        </w:rPr>
        <w:t>1. Загальну структуру Служби зовнішньої розвідки України складають підрозділи агентурної та технічної розвідки, оперативно-технічні, інформаційно-аналітичні, власної безпеки, а також інші підрозділи відповідно до визначеної Президентом України Організаційної структури Служби зовнішньої розвідки України.</w:t>
      </w:r>
    </w:p>
    <w:p w14:paraId="68DB9A41"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20"/>
      <w:bookmarkEnd w:id="16"/>
      <w:r w:rsidRPr="00716C9F">
        <w:rPr>
          <w:rFonts w:ascii="Times New Roman" w:eastAsia="Times New Roman" w:hAnsi="Times New Roman" w:cs="Times New Roman"/>
          <w:color w:val="333333"/>
          <w:sz w:val="24"/>
          <w:szCs w:val="24"/>
          <w:lang w:eastAsia="uk-UA"/>
        </w:rPr>
        <w:lastRenderedPageBreak/>
        <w:t>2. Для виконання покладених на неї завдань Службою зовнішньої розвідки України можуть створюватися територіальні підрозділи в межах затвердженої загальної чисельності, а також заклади, підприємства, установи, організації.</w:t>
      </w:r>
    </w:p>
    <w:p w14:paraId="4BB99F7B"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6"/>
      <w:bookmarkEnd w:id="17"/>
      <w:r w:rsidRPr="00716C9F">
        <w:rPr>
          <w:rFonts w:ascii="Times New Roman" w:eastAsia="Times New Roman" w:hAnsi="Times New Roman" w:cs="Times New Roman"/>
          <w:b/>
          <w:bCs/>
          <w:color w:val="333333"/>
          <w:sz w:val="24"/>
          <w:szCs w:val="24"/>
          <w:lang w:eastAsia="uk-UA"/>
        </w:rPr>
        <w:t>Стаття 4. </w:t>
      </w:r>
      <w:r w:rsidRPr="00716C9F">
        <w:rPr>
          <w:rFonts w:ascii="Times New Roman" w:eastAsia="Times New Roman" w:hAnsi="Times New Roman" w:cs="Times New Roman"/>
          <w:color w:val="333333"/>
          <w:sz w:val="24"/>
          <w:szCs w:val="24"/>
          <w:lang w:eastAsia="uk-UA"/>
        </w:rPr>
        <w:t>Загальна чисельність Служби зовнішньої розвідки України</w:t>
      </w:r>
    </w:p>
    <w:p w14:paraId="2B2812CB"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7"/>
      <w:bookmarkEnd w:id="18"/>
      <w:r w:rsidRPr="00716C9F">
        <w:rPr>
          <w:rFonts w:ascii="Times New Roman" w:eastAsia="Times New Roman" w:hAnsi="Times New Roman" w:cs="Times New Roman"/>
          <w:color w:val="333333"/>
          <w:sz w:val="24"/>
          <w:szCs w:val="24"/>
          <w:lang w:eastAsia="uk-UA"/>
        </w:rPr>
        <w:t>1. Загальна чисельність Служби зовнішньої розвідки України затверджується у кількості 4350 співробітників, у тому числі до 4010 військовослужбовців, а в особливий період - у кількості згідно з Мобілізаційним планом України.</w:t>
      </w:r>
    </w:p>
    <w:p w14:paraId="3B65B8CF"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63"/>
      <w:bookmarkEnd w:id="19"/>
      <w:r w:rsidRPr="00716C9F">
        <w:rPr>
          <w:rFonts w:ascii="Times New Roman" w:eastAsia="Times New Roman" w:hAnsi="Times New Roman" w:cs="Times New Roman"/>
          <w:i/>
          <w:iCs/>
          <w:color w:val="333333"/>
          <w:sz w:val="24"/>
          <w:szCs w:val="24"/>
          <w:lang w:eastAsia="uk-UA"/>
        </w:rPr>
        <w:t>{Стаття 4 із змінами, внесеними згідно із Законом </w:t>
      </w:r>
      <w:hyperlink r:id="rId11" w:anchor="n511" w:tgtFrame="_blank" w:history="1">
        <w:r w:rsidRPr="00716C9F">
          <w:rPr>
            <w:rFonts w:ascii="Times New Roman" w:eastAsia="Times New Roman" w:hAnsi="Times New Roman" w:cs="Times New Roman"/>
            <w:i/>
            <w:iCs/>
            <w:color w:val="000000"/>
            <w:sz w:val="24"/>
            <w:szCs w:val="24"/>
            <w:lang w:eastAsia="uk-UA"/>
          </w:rPr>
          <w:t>№ 1357-IX від 30.03.2021</w:t>
        </w:r>
      </w:hyperlink>
      <w:r w:rsidRPr="00716C9F">
        <w:rPr>
          <w:rFonts w:ascii="Times New Roman" w:eastAsia="Times New Roman" w:hAnsi="Times New Roman" w:cs="Times New Roman"/>
          <w:i/>
          <w:iCs/>
          <w:color w:val="333333"/>
          <w:sz w:val="24"/>
          <w:szCs w:val="24"/>
          <w:lang w:eastAsia="uk-UA"/>
        </w:rPr>
        <w:t>}</w:t>
      </w:r>
    </w:p>
    <w:p w14:paraId="486FA67B"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8"/>
      <w:bookmarkEnd w:id="20"/>
      <w:r w:rsidRPr="00716C9F">
        <w:rPr>
          <w:rFonts w:ascii="Times New Roman" w:eastAsia="Times New Roman" w:hAnsi="Times New Roman" w:cs="Times New Roman"/>
          <w:b/>
          <w:bCs/>
          <w:color w:val="333333"/>
          <w:sz w:val="24"/>
          <w:szCs w:val="24"/>
          <w:lang w:eastAsia="uk-UA"/>
        </w:rPr>
        <w:t>Стаття 5. </w:t>
      </w:r>
      <w:r w:rsidRPr="00716C9F">
        <w:rPr>
          <w:rFonts w:ascii="Times New Roman" w:eastAsia="Times New Roman" w:hAnsi="Times New Roman" w:cs="Times New Roman"/>
          <w:color w:val="333333"/>
          <w:sz w:val="24"/>
          <w:szCs w:val="24"/>
          <w:lang w:eastAsia="uk-UA"/>
        </w:rPr>
        <w:t>Прикінцеві положення</w:t>
      </w:r>
    </w:p>
    <w:p w14:paraId="7E5288E2"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9"/>
      <w:bookmarkEnd w:id="21"/>
      <w:r w:rsidRPr="00716C9F">
        <w:rPr>
          <w:rFonts w:ascii="Times New Roman" w:eastAsia="Times New Roman" w:hAnsi="Times New Roman" w:cs="Times New Roman"/>
          <w:color w:val="333333"/>
          <w:sz w:val="24"/>
          <w:szCs w:val="24"/>
          <w:lang w:eastAsia="uk-UA"/>
        </w:rPr>
        <w:t>1. Цей Закон набирає чинності одночасно з набранням чинності </w:t>
      </w:r>
      <w:hyperlink r:id="rId12" w:tgtFrame="_blank" w:history="1">
        <w:r w:rsidRPr="00716C9F">
          <w:rPr>
            <w:rFonts w:ascii="Times New Roman" w:eastAsia="Times New Roman" w:hAnsi="Times New Roman" w:cs="Times New Roman"/>
            <w:color w:val="000000"/>
            <w:sz w:val="24"/>
            <w:szCs w:val="24"/>
            <w:lang w:eastAsia="uk-UA"/>
          </w:rPr>
          <w:t>Законом України</w:t>
        </w:r>
      </w:hyperlink>
      <w:r w:rsidRPr="00716C9F">
        <w:rPr>
          <w:rFonts w:ascii="Times New Roman" w:eastAsia="Times New Roman" w:hAnsi="Times New Roman" w:cs="Times New Roman"/>
          <w:color w:val="333333"/>
          <w:sz w:val="24"/>
          <w:szCs w:val="24"/>
          <w:lang w:eastAsia="uk-UA"/>
        </w:rPr>
        <w:t> "Про розвідку".</w:t>
      </w:r>
    </w:p>
    <w:p w14:paraId="3F5A3BE4" w14:textId="77777777" w:rsidR="00716C9F" w:rsidRPr="00716C9F" w:rsidRDefault="00716C9F" w:rsidP="00716C9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30"/>
      <w:bookmarkEnd w:id="22"/>
      <w:r w:rsidRPr="00716C9F">
        <w:rPr>
          <w:rFonts w:ascii="Times New Roman" w:eastAsia="Times New Roman" w:hAnsi="Times New Roman" w:cs="Times New Roman"/>
          <w:color w:val="333333"/>
          <w:sz w:val="24"/>
          <w:szCs w:val="24"/>
          <w:lang w:eastAsia="uk-UA"/>
        </w:rPr>
        <w:t>2. Служба зовнішньої розвідки України стосовно завдань, прав і обов’язків є правонаступником розвідувального органу Служби безпеки України, який ліквідовано.</w:t>
      </w:r>
    </w:p>
    <w:tbl>
      <w:tblPr>
        <w:tblW w:w="5000" w:type="pct"/>
        <w:tblCellMar>
          <w:left w:w="0" w:type="dxa"/>
          <w:right w:w="0" w:type="dxa"/>
        </w:tblCellMar>
        <w:tblLook w:val="04A0" w:firstRow="1" w:lastRow="0" w:firstColumn="1" w:lastColumn="0" w:noHBand="0" w:noVBand="1"/>
      </w:tblPr>
      <w:tblGrid>
        <w:gridCol w:w="2890"/>
        <w:gridCol w:w="6743"/>
      </w:tblGrid>
      <w:tr w:rsidR="00716C9F" w:rsidRPr="00716C9F" w14:paraId="69B7FEF0" w14:textId="77777777" w:rsidTr="00716C9F">
        <w:tc>
          <w:tcPr>
            <w:tcW w:w="1500" w:type="pct"/>
            <w:tcBorders>
              <w:top w:val="single" w:sz="2" w:space="0" w:color="auto"/>
              <w:left w:val="single" w:sz="2" w:space="0" w:color="auto"/>
              <w:bottom w:val="single" w:sz="2" w:space="0" w:color="auto"/>
              <w:right w:val="single" w:sz="2" w:space="0" w:color="auto"/>
            </w:tcBorders>
            <w:hideMark/>
          </w:tcPr>
          <w:p w14:paraId="03B861FD" w14:textId="77777777" w:rsidR="00716C9F" w:rsidRPr="00716C9F" w:rsidRDefault="00716C9F" w:rsidP="00716C9F">
            <w:pPr>
              <w:spacing w:before="300" w:after="150" w:line="240" w:lineRule="auto"/>
              <w:ind w:left="0" w:right="0"/>
              <w:jc w:val="center"/>
              <w:rPr>
                <w:rFonts w:ascii="Times New Roman" w:eastAsia="Times New Roman" w:hAnsi="Times New Roman" w:cs="Times New Roman"/>
                <w:sz w:val="24"/>
                <w:szCs w:val="24"/>
                <w:lang w:eastAsia="uk-UA"/>
              </w:rPr>
            </w:pPr>
            <w:bookmarkStart w:id="23" w:name="n59"/>
            <w:bookmarkEnd w:id="23"/>
            <w:r w:rsidRPr="00716C9F">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5393D750" w14:textId="77777777" w:rsidR="00716C9F" w:rsidRPr="00716C9F" w:rsidRDefault="00716C9F" w:rsidP="00716C9F">
            <w:pPr>
              <w:spacing w:before="300" w:after="0" w:line="240" w:lineRule="auto"/>
              <w:ind w:left="0" w:right="0"/>
              <w:jc w:val="right"/>
              <w:rPr>
                <w:rFonts w:ascii="Times New Roman" w:eastAsia="Times New Roman" w:hAnsi="Times New Roman" w:cs="Times New Roman"/>
                <w:sz w:val="24"/>
                <w:szCs w:val="24"/>
                <w:lang w:eastAsia="uk-UA"/>
              </w:rPr>
            </w:pPr>
            <w:r w:rsidRPr="00716C9F">
              <w:rPr>
                <w:rFonts w:ascii="Times New Roman" w:eastAsia="Times New Roman" w:hAnsi="Times New Roman" w:cs="Times New Roman"/>
                <w:b/>
                <w:bCs/>
                <w:sz w:val="24"/>
                <w:szCs w:val="24"/>
                <w:lang w:eastAsia="uk-UA"/>
              </w:rPr>
              <w:t>В.ЮЩЕНКО</w:t>
            </w:r>
          </w:p>
        </w:tc>
      </w:tr>
      <w:tr w:rsidR="00716C9F" w:rsidRPr="00716C9F" w14:paraId="0F04F066" w14:textId="77777777" w:rsidTr="00716C9F">
        <w:tc>
          <w:tcPr>
            <w:tcW w:w="0" w:type="auto"/>
            <w:tcBorders>
              <w:top w:val="single" w:sz="2" w:space="0" w:color="auto"/>
              <w:left w:val="single" w:sz="2" w:space="0" w:color="auto"/>
              <w:bottom w:val="single" w:sz="2" w:space="0" w:color="auto"/>
              <w:right w:val="single" w:sz="2" w:space="0" w:color="auto"/>
            </w:tcBorders>
            <w:hideMark/>
          </w:tcPr>
          <w:p w14:paraId="52BC2616" w14:textId="77777777" w:rsidR="00716C9F" w:rsidRPr="00716C9F" w:rsidRDefault="00716C9F" w:rsidP="00716C9F">
            <w:pPr>
              <w:spacing w:before="300" w:after="150" w:line="240" w:lineRule="auto"/>
              <w:ind w:left="0" w:right="0"/>
              <w:jc w:val="center"/>
              <w:rPr>
                <w:rFonts w:ascii="Times New Roman" w:eastAsia="Times New Roman" w:hAnsi="Times New Roman" w:cs="Times New Roman"/>
                <w:sz w:val="24"/>
                <w:szCs w:val="24"/>
                <w:lang w:eastAsia="uk-UA"/>
              </w:rPr>
            </w:pPr>
            <w:r w:rsidRPr="00716C9F">
              <w:rPr>
                <w:rFonts w:ascii="Times New Roman" w:eastAsia="Times New Roman" w:hAnsi="Times New Roman" w:cs="Times New Roman"/>
                <w:b/>
                <w:bCs/>
                <w:sz w:val="24"/>
                <w:szCs w:val="24"/>
                <w:lang w:eastAsia="uk-UA"/>
              </w:rPr>
              <w:t>м. Київ</w:t>
            </w:r>
            <w:r w:rsidRPr="00716C9F">
              <w:rPr>
                <w:rFonts w:ascii="Times New Roman" w:eastAsia="Times New Roman" w:hAnsi="Times New Roman" w:cs="Times New Roman"/>
                <w:sz w:val="24"/>
                <w:szCs w:val="24"/>
                <w:lang w:eastAsia="uk-UA"/>
              </w:rPr>
              <w:br/>
            </w:r>
            <w:r w:rsidRPr="00716C9F">
              <w:rPr>
                <w:rFonts w:ascii="Times New Roman" w:eastAsia="Times New Roman" w:hAnsi="Times New Roman" w:cs="Times New Roman"/>
                <w:b/>
                <w:bCs/>
                <w:sz w:val="24"/>
                <w:szCs w:val="24"/>
                <w:lang w:eastAsia="uk-UA"/>
              </w:rPr>
              <w:t>1 грудня 2005 року</w:t>
            </w:r>
            <w:r w:rsidRPr="00716C9F">
              <w:rPr>
                <w:rFonts w:ascii="Times New Roman" w:eastAsia="Times New Roman" w:hAnsi="Times New Roman" w:cs="Times New Roman"/>
                <w:sz w:val="24"/>
                <w:szCs w:val="24"/>
                <w:lang w:eastAsia="uk-UA"/>
              </w:rPr>
              <w:br/>
            </w:r>
            <w:r w:rsidRPr="00716C9F">
              <w:rPr>
                <w:rFonts w:ascii="Times New Roman" w:eastAsia="Times New Roman" w:hAnsi="Times New Roman" w:cs="Times New Roman"/>
                <w:b/>
                <w:bCs/>
                <w:sz w:val="24"/>
                <w:szCs w:val="24"/>
                <w:lang w:eastAsia="uk-UA"/>
              </w:rPr>
              <w:t>№ 3160-IV</w:t>
            </w:r>
          </w:p>
        </w:tc>
        <w:tc>
          <w:tcPr>
            <w:tcW w:w="0" w:type="auto"/>
            <w:tcBorders>
              <w:top w:val="single" w:sz="2" w:space="0" w:color="auto"/>
              <w:left w:val="single" w:sz="2" w:space="0" w:color="auto"/>
              <w:bottom w:val="single" w:sz="2" w:space="0" w:color="auto"/>
              <w:right w:val="single" w:sz="2" w:space="0" w:color="auto"/>
            </w:tcBorders>
            <w:hideMark/>
          </w:tcPr>
          <w:p w14:paraId="170DFF39" w14:textId="77777777" w:rsidR="00716C9F" w:rsidRPr="00716C9F" w:rsidRDefault="00716C9F" w:rsidP="00716C9F">
            <w:pPr>
              <w:spacing w:before="300" w:after="0" w:line="240" w:lineRule="auto"/>
              <w:ind w:left="0" w:right="0"/>
              <w:jc w:val="right"/>
              <w:rPr>
                <w:rFonts w:ascii="Times New Roman" w:eastAsia="Times New Roman" w:hAnsi="Times New Roman" w:cs="Times New Roman"/>
                <w:sz w:val="24"/>
                <w:szCs w:val="24"/>
                <w:lang w:eastAsia="uk-UA"/>
              </w:rPr>
            </w:pPr>
            <w:r w:rsidRPr="00716C9F">
              <w:rPr>
                <w:rFonts w:ascii="Times New Roman" w:eastAsia="Times New Roman" w:hAnsi="Times New Roman" w:cs="Times New Roman"/>
                <w:b/>
                <w:bCs/>
                <w:sz w:val="24"/>
                <w:szCs w:val="24"/>
                <w:lang w:eastAsia="uk-UA"/>
              </w:rPr>
              <w:br/>
            </w:r>
          </w:p>
        </w:tc>
      </w:tr>
    </w:tbl>
    <w:p w14:paraId="4B871F7E" w14:textId="77777777" w:rsidR="00716C9F" w:rsidRPr="00716C9F" w:rsidRDefault="00716C9F" w:rsidP="00716C9F">
      <w:pPr>
        <w:spacing w:after="0" w:line="240" w:lineRule="auto"/>
        <w:ind w:left="0" w:right="0"/>
        <w:rPr>
          <w:rFonts w:ascii="Arial" w:eastAsia="Times New Roman" w:hAnsi="Arial" w:cs="Arial"/>
          <w:color w:val="333333"/>
          <w:sz w:val="24"/>
          <w:szCs w:val="24"/>
          <w:lang w:eastAsia="uk-UA"/>
        </w:rPr>
      </w:pPr>
      <w:r w:rsidRPr="00716C9F">
        <w:rPr>
          <w:rFonts w:ascii="Arial" w:eastAsia="Times New Roman" w:hAnsi="Arial" w:cs="Arial"/>
          <w:color w:val="333333"/>
          <w:sz w:val="24"/>
          <w:szCs w:val="24"/>
          <w:lang w:eastAsia="uk-UA"/>
        </w:rPr>
        <w:pict w14:anchorId="4AECB7C2">
          <v:rect id="_x0000_i1026" style="width:0;height:0" o:hralign="center" o:hrstd="t" o:hrnoshade="t" o:hr="t" fillcolor="black" stroked="f"/>
        </w:pict>
      </w:r>
    </w:p>
    <w:p w14:paraId="19D00595" w14:textId="77777777" w:rsidR="00716C9F" w:rsidRPr="00716C9F" w:rsidRDefault="00716C9F" w:rsidP="00716C9F">
      <w:pPr>
        <w:spacing w:after="100" w:afterAutospacing="1" w:line="240" w:lineRule="auto"/>
        <w:ind w:left="0" w:right="0"/>
        <w:outlineLvl w:val="1"/>
        <w:rPr>
          <w:rFonts w:ascii="Arial" w:eastAsia="Times New Roman" w:hAnsi="Arial" w:cs="Arial"/>
          <w:color w:val="333333"/>
          <w:sz w:val="36"/>
          <w:szCs w:val="36"/>
          <w:lang w:eastAsia="uk-UA"/>
        </w:rPr>
      </w:pPr>
      <w:r w:rsidRPr="00716C9F">
        <w:rPr>
          <w:rFonts w:ascii="Arial" w:eastAsia="Times New Roman" w:hAnsi="Arial" w:cs="Arial"/>
          <w:color w:val="333333"/>
          <w:sz w:val="36"/>
          <w:szCs w:val="36"/>
          <w:lang w:eastAsia="uk-UA"/>
        </w:rPr>
        <w:t>Публікації документа</w:t>
      </w:r>
    </w:p>
    <w:p w14:paraId="5C72F2AE" w14:textId="77777777" w:rsidR="00716C9F" w:rsidRPr="00716C9F" w:rsidRDefault="00716C9F" w:rsidP="00716C9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16C9F">
        <w:rPr>
          <w:rFonts w:ascii="Arial" w:eastAsia="Times New Roman" w:hAnsi="Arial" w:cs="Arial"/>
          <w:b/>
          <w:bCs/>
          <w:color w:val="333333"/>
          <w:sz w:val="24"/>
          <w:szCs w:val="24"/>
          <w:lang w:eastAsia="uk-UA"/>
        </w:rPr>
        <w:t>Голос України</w:t>
      </w:r>
      <w:r w:rsidRPr="00716C9F">
        <w:rPr>
          <w:rFonts w:ascii="Arial" w:eastAsia="Times New Roman" w:hAnsi="Arial" w:cs="Arial"/>
          <w:color w:val="333333"/>
          <w:sz w:val="24"/>
          <w:szCs w:val="24"/>
          <w:lang w:eastAsia="uk-UA"/>
        </w:rPr>
        <w:t> від 11.01.2006 — № 4</w:t>
      </w:r>
    </w:p>
    <w:p w14:paraId="40D4D6FA" w14:textId="77777777" w:rsidR="00716C9F" w:rsidRPr="00716C9F" w:rsidRDefault="00716C9F" w:rsidP="00716C9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16C9F">
        <w:rPr>
          <w:rFonts w:ascii="Arial" w:eastAsia="Times New Roman" w:hAnsi="Arial" w:cs="Arial"/>
          <w:b/>
          <w:bCs/>
          <w:color w:val="333333"/>
          <w:sz w:val="24"/>
          <w:szCs w:val="24"/>
          <w:lang w:eastAsia="uk-UA"/>
        </w:rPr>
        <w:t>Офіційний вісник України</w:t>
      </w:r>
      <w:r w:rsidRPr="00716C9F">
        <w:rPr>
          <w:rFonts w:ascii="Arial" w:eastAsia="Times New Roman" w:hAnsi="Arial" w:cs="Arial"/>
          <w:color w:val="333333"/>
          <w:sz w:val="24"/>
          <w:szCs w:val="24"/>
          <w:lang w:eastAsia="uk-UA"/>
        </w:rPr>
        <w:t xml:space="preserve"> від 11.01.2006 — 2005 р., № 52, </w:t>
      </w:r>
      <w:proofErr w:type="spellStart"/>
      <w:r w:rsidRPr="00716C9F">
        <w:rPr>
          <w:rFonts w:ascii="Arial" w:eastAsia="Times New Roman" w:hAnsi="Arial" w:cs="Arial"/>
          <w:color w:val="333333"/>
          <w:sz w:val="24"/>
          <w:szCs w:val="24"/>
          <w:lang w:eastAsia="uk-UA"/>
        </w:rPr>
        <w:t>стор</w:t>
      </w:r>
      <w:proofErr w:type="spellEnd"/>
      <w:r w:rsidRPr="00716C9F">
        <w:rPr>
          <w:rFonts w:ascii="Arial" w:eastAsia="Times New Roman" w:hAnsi="Arial" w:cs="Arial"/>
          <w:color w:val="333333"/>
          <w:sz w:val="24"/>
          <w:szCs w:val="24"/>
          <w:lang w:eastAsia="uk-UA"/>
        </w:rPr>
        <w:t xml:space="preserve">. 18, стаття 3244, код </w:t>
      </w:r>
      <w:proofErr w:type="spellStart"/>
      <w:r w:rsidRPr="00716C9F">
        <w:rPr>
          <w:rFonts w:ascii="Arial" w:eastAsia="Times New Roman" w:hAnsi="Arial" w:cs="Arial"/>
          <w:color w:val="333333"/>
          <w:sz w:val="24"/>
          <w:szCs w:val="24"/>
          <w:lang w:eastAsia="uk-UA"/>
        </w:rPr>
        <w:t>акта</w:t>
      </w:r>
      <w:proofErr w:type="spellEnd"/>
      <w:r w:rsidRPr="00716C9F">
        <w:rPr>
          <w:rFonts w:ascii="Arial" w:eastAsia="Times New Roman" w:hAnsi="Arial" w:cs="Arial"/>
          <w:color w:val="333333"/>
          <w:sz w:val="24"/>
          <w:szCs w:val="24"/>
          <w:lang w:eastAsia="uk-UA"/>
        </w:rPr>
        <w:t xml:space="preserve"> 34819/2005</w:t>
      </w:r>
    </w:p>
    <w:p w14:paraId="4047FF86" w14:textId="77777777" w:rsidR="00716C9F" w:rsidRPr="00716C9F" w:rsidRDefault="00716C9F" w:rsidP="00716C9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16C9F">
        <w:rPr>
          <w:rFonts w:ascii="Arial" w:eastAsia="Times New Roman" w:hAnsi="Arial" w:cs="Arial"/>
          <w:b/>
          <w:bCs/>
          <w:color w:val="333333"/>
          <w:sz w:val="24"/>
          <w:szCs w:val="24"/>
          <w:lang w:eastAsia="uk-UA"/>
        </w:rPr>
        <w:t>Урядовий кур'єр</w:t>
      </w:r>
      <w:r w:rsidRPr="00716C9F">
        <w:rPr>
          <w:rFonts w:ascii="Arial" w:eastAsia="Times New Roman" w:hAnsi="Arial" w:cs="Arial"/>
          <w:color w:val="333333"/>
          <w:sz w:val="24"/>
          <w:szCs w:val="24"/>
          <w:lang w:eastAsia="uk-UA"/>
        </w:rPr>
        <w:t> від 21.01.2006 — № 12</w:t>
      </w:r>
    </w:p>
    <w:p w14:paraId="25229531" w14:textId="77777777" w:rsidR="00716C9F" w:rsidRPr="00716C9F" w:rsidRDefault="00716C9F" w:rsidP="00716C9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16C9F">
        <w:rPr>
          <w:rFonts w:ascii="Arial" w:eastAsia="Times New Roman" w:hAnsi="Arial" w:cs="Arial"/>
          <w:b/>
          <w:bCs/>
          <w:color w:val="333333"/>
          <w:sz w:val="24"/>
          <w:szCs w:val="24"/>
          <w:lang w:eastAsia="uk-UA"/>
        </w:rPr>
        <w:t>Відомості Верховної Ради України</w:t>
      </w:r>
      <w:r w:rsidRPr="00716C9F">
        <w:rPr>
          <w:rFonts w:ascii="Arial" w:eastAsia="Times New Roman" w:hAnsi="Arial" w:cs="Arial"/>
          <w:color w:val="333333"/>
          <w:sz w:val="24"/>
          <w:szCs w:val="24"/>
          <w:lang w:eastAsia="uk-UA"/>
        </w:rPr>
        <w:t xml:space="preserve"> від 24.02.2006 — 2006 р., № 8, </w:t>
      </w:r>
      <w:proofErr w:type="spellStart"/>
      <w:r w:rsidRPr="00716C9F">
        <w:rPr>
          <w:rFonts w:ascii="Arial" w:eastAsia="Times New Roman" w:hAnsi="Arial" w:cs="Arial"/>
          <w:color w:val="333333"/>
          <w:sz w:val="24"/>
          <w:szCs w:val="24"/>
          <w:lang w:eastAsia="uk-UA"/>
        </w:rPr>
        <w:t>стор</w:t>
      </w:r>
      <w:proofErr w:type="spellEnd"/>
      <w:r w:rsidRPr="00716C9F">
        <w:rPr>
          <w:rFonts w:ascii="Arial" w:eastAsia="Times New Roman" w:hAnsi="Arial" w:cs="Arial"/>
          <w:color w:val="333333"/>
          <w:sz w:val="24"/>
          <w:szCs w:val="24"/>
          <w:lang w:eastAsia="uk-UA"/>
        </w:rPr>
        <w:t>. 231, стаття 94</w:t>
      </w:r>
    </w:p>
    <w:p w14:paraId="5270D273" w14:textId="078115CE" w:rsidR="005C5F84" w:rsidRDefault="00716C9F" w:rsidP="00716C9F">
      <w:r w:rsidRPr="00716C9F">
        <w:rPr>
          <w:rFonts w:ascii="Arial" w:eastAsia="Times New Roman" w:hAnsi="Arial" w:cs="Arial"/>
          <w:noProof/>
          <w:color w:val="004BC1"/>
          <w:sz w:val="24"/>
          <w:szCs w:val="24"/>
          <w:lang w:eastAsia="uk-UA"/>
        </w:rPr>
        <w:drawing>
          <wp:inline distT="0" distB="0" distL="0" distR="0" wp14:anchorId="76525D33" wp14:editId="2A33278D">
            <wp:extent cx="1856105" cy="1856105"/>
            <wp:effectExtent l="0" t="0" r="0" b="0"/>
            <wp:docPr id="1" name="Рисунок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488B"/>
    <w:multiLevelType w:val="multilevel"/>
    <w:tmpl w:val="5F34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E2"/>
    <w:rsid w:val="004521E2"/>
    <w:rsid w:val="005C5F84"/>
    <w:rsid w:val="00716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DE4B"/>
  <w15:chartTrackingRefBased/>
  <w15:docId w15:val="{DD39010D-0E52-4ACB-A0AE-334AB078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16C9F"/>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16C9F"/>
    <w:rPr>
      <w:rFonts w:ascii="Times New Roman" w:eastAsia="Times New Roman" w:hAnsi="Times New Roman" w:cs="Times New Roman"/>
      <w:b/>
      <w:bCs/>
      <w:sz w:val="36"/>
      <w:szCs w:val="36"/>
      <w:lang w:eastAsia="uk-UA"/>
    </w:rPr>
  </w:style>
  <w:style w:type="character" w:customStyle="1" w:styleId="mr-auto">
    <w:name w:val="mr-auto"/>
    <w:basedOn w:val="a0"/>
    <w:rsid w:val="00716C9F"/>
  </w:style>
  <w:style w:type="character" w:styleId="a3">
    <w:name w:val="Hyperlink"/>
    <w:basedOn w:val="a0"/>
    <w:uiPriority w:val="99"/>
    <w:semiHidden/>
    <w:unhideWhenUsed/>
    <w:rsid w:val="00716C9F"/>
    <w:rPr>
      <w:color w:val="0000FF"/>
      <w:u w:val="single"/>
    </w:rPr>
  </w:style>
  <w:style w:type="character" w:customStyle="1" w:styleId="icon-cmnd">
    <w:name w:val="icon-cmnd"/>
    <w:basedOn w:val="a0"/>
    <w:rsid w:val="00716C9F"/>
  </w:style>
  <w:style w:type="character" w:customStyle="1" w:styleId="d-none">
    <w:name w:val="d-none"/>
    <w:basedOn w:val="a0"/>
    <w:rsid w:val="00716C9F"/>
  </w:style>
  <w:style w:type="character" w:styleId="HTML">
    <w:name w:val="HTML Keyboard"/>
    <w:basedOn w:val="a0"/>
    <w:uiPriority w:val="99"/>
    <w:semiHidden/>
    <w:unhideWhenUsed/>
    <w:rsid w:val="00716C9F"/>
    <w:rPr>
      <w:rFonts w:ascii="Courier New" w:eastAsia="Times New Roman" w:hAnsi="Courier New" w:cs="Courier New"/>
      <w:sz w:val="20"/>
      <w:szCs w:val="20"/>
    </w:rPr>
  </w:style>
  <w:style w:type="paragraph" w:customStyle="1" w:styleId="rvps7">
    <w:name w:val="rvps7"/>
    <w:basedOn w:val="a"/>
    <w:rsid w:val="00716C9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716C9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716C9F"/>
  </w:style>
  <w:style w:type="paragraph" w:customStyle="1" w:styleId="rvps6">
    <w:name w:val="rvps6"/>
    <w:basedOn w:val="a"/>
    <w:rsid w:val="00716C9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716C9F"/>
  </w:style>
  <w:style w:type="paragraph" w:customStyle="1" w:styleId="rvps3">
    <w:name w:val="rvps3"/>
    <w:basedOn w:val="a"/>
    <w:rsid w:val="00716C9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716C9F"/>
  </w:style>
  <w:style w:type="paragraph" w:customStyle="1" w:styleId="rvps18">
    <w:name w:val="rvps18"/>
    <w:basedOn w:val="a"/>
    <w:rsid w:val="00716C9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2">
    <w:name w:val="rvps2"/>
    <w:basedOn w:val="a"/>
    <w:rsid w:val="00716C9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6">
    <w:name w:val="rvts46"/>
    <w:basedOn w:val="a0"/>
    <w:rsid w:val="00716C9F"/>
  </w:style>
  <w:style w:type="paragraph" w:customStyle="1" w:styleId="rvps4">
    <w:name w:val="rvps4"/>
    <w:basedOn w:val="a"/>
    <w:rsid w:val="00716C9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716C9F"/>
  </w:style>
  <w:style w:type="paragraph" w:customStyle="1" w:styleId="rvps15">
    <w:name w:val="rvps15"/>
    <w:basedOn w:val="a"/>
    <w:rsid w:val="00716C9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682031">
      <w:bodyDiv w:val="1"/>
      <w:marLeft w:val="0"/>
      <w:marRight w:val="0"/>
      <w:marTop w:val="0"/>
      <w:marBottom w:val="0"/>
      <w:divBdr>
        <w:top w:val="none" w:sz="0" w:space="0" w:color="auto"/>
        <w:left w:val="none" w:sz="0" w:space="0" w:color="auto"/>
        <w:bottom w:val="none" w:sz="0" w:space="0" w:color="auto"/>
        <w:right w:val="none" w:sz="0" w:space="0" w:color="auto"/>
      </w:divBdr>
      <w:divsChild>
        <w:div w:id="1661542356">
          <w:marLeft w:val="0"/>
          <w:marRight w:val="0"/>
          <w:marTop w:val="0"/>
          <w:marBottom w:val="0"/>
          <w:divBdr>
            <w:top w:val="none" w:sz="0" w:space="0" w:color="auto"/>
            <w:left w:val="single" w:sz="6" w:space="0" w:color="auto"/>
            <w:bottom w:val="single" w:sz="6" w:space="0" w:color="auto"/>
            <w:right w:val="single" w:sz="6" w:space="0" w:color="auto"/>
          </w:divBdr>
        </w:div>
        <w:div w:id="2086948229">
          <w:marLeft w:val="0"/>
          <w:marRight w:val="0"/>
          <w:marTop w:val="0"/>
          <w:marBottom w:val="0"/>
          <w:divBdr>
            <w:top w:val="none" w:sz="0" w:space="0" w:color="auto"/>
            <w:left w:val="none" w:sz="0" w:space="0" w:color="auto"/>
            <w:bottom w:val="none" w:sz="0" w:space="0" w:color="auto"/>
            <w:right w:val="none" w:sz="0" w:space="0" w:color="auto"/>
          </w:divBdr>
          <w:divsChild>
            <w:div w:id="99566341">
              <w:marLeft w:val="0"/>
              <w:marRight w:val="0"/>
              <w:marTop w:val="0"/>
              <w:marBottom w:val="150"/>
              <w:divBdr>
                <w:top w:val="none" w:sz="0" w:space="0" w:color="auto"/>
                <w:left w:val="none" w:sz="0" w:space="0" w:color="auto"/>
                <w:bottom w:val="none" w:sz="0" w:space="0" w:color="auto"/>
                <w:right w:val="none" w:sz="0" w:space="0" w:color="auto"/>
              </w:divBdr>
            </w:div>
            <w:div w:id="721830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63-19" TargetMode="External"/><Relationship Id="rId13" Type="http://schemas.openxmlformats.org/officeDocument/2006/relationships/hyperlink" Target="https://zakon.rada.gov.ua/go/3160-15" TargetMode="External"/><Relationship Id="rId3" Type="http://schemas.openxmlformats.org/officeDocument/2006/relationships/settings" Target="settings.xml"/><Relationship Id="rId7" Type="http://schemas.openxmlformats.org/officeDocument/2006/relationships/hyperlink" Target="https://zakon.rada.gov.ua/laws/show/267-19" TargetMode="External"/><Relationship Id="rId12" Type="http://schemas.openxmlformats.org/officeDocument/2006/relationships/hyperlink" Target="https://zakon.rada.gov.ua/laws/show/912-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v010p710-08" TargetMode="External"/><Relationship Id="rId11" Type="http://schemas.openxmlformats.org/officeDocument/2006/relationships/hyperlink" Target="https://zakon.rada.gov.ua/laws/show/1357-20" TargetMode="External"/><Relationship Id="rId5" Type="http://schemas.openxmlformats.org/officeDocument/2006/relationships/hyperlink" Target="https://zakon.rada.gov.ua/laws/show/107-17" TargetMode="External"/><Relationship Id="rId15" Type="http://schemas.openxmlformats.org/officeDocument/2006/relationships/fontTable" Target="fontTable.xml"/><Relationship Id="rId10" Type="http://schemas.openxmlformats.org/officeDocument/2006/relationships/hyperlink" Target="https://zakon.rada.gov.ua/laws/show/1357-20" TargetMode="External"/><Relationship Id="rId4" Type="http://schemas.openxmlformats.org/officeDocument/2006/relationships/webSettings" Target="webSettings.xml"/><Relationship Id="rId9" Type="http://schemas.openxmlformats.org/officeDocument/2006/relationships/hyperlink" Target="https://zakon.rada.gov.ua/laws/show/809-20"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2563</Words>
  <Characters>1462</Characters>
  <Application>Microsoft Office Word</Application>
  <DocSecurity>0</DocSecurity>
  <Lines>12</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2021-10-16T16:58:00Z</dcterms:created>
  <dcterms:modified xsi:type="dcterms:W3CDTF">2021-10-16T16:58:00Z</dcterms:modified>
</cp:coreProperties>
</file>