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AE2903" w:rsidRPr="00AE2903" w14:paraId="4C6C303D" w14:textId="77777777" w:rsidTr="00AE2903">
        <w:tc>
          <w:tcPr>
            <w:tcW w:w="0" w:type="auto"/>
            <w:tcBorders>
              <w:top w:val="single" w:sz="2" w:space="0" w:color="auto"/>
              <w:left w:val="single" w:sz="2" w:space="0" w:color="auto"/>
              <w:bottom w:val="single" w:sz="2" w:space="0" w:color="auto"/>
              <w:right w:val="single" w:sz="2" w:space="0" w:color="auto"/>
            </w:tcBorders>
            <w:hideMark/>
          </w:tcPr>
          <w:p w14:paraId="135C0659" w14:textId="77777777" w:rsidR="00AE2903" w:rsidRPr="00AE2903" w:rsidRDefault="00AE2903" w:rsidP="00AE2903">
            <w:pPr>
              <w:spacing w:before="300" w:after="0" w:line="240" w:lineRule="auto"/>
              <w:ind w:left="450" w:right="450"/>
              <w:jc w:val="center"/>
              <w:rPr>
                <w:rFonts w:ascii="Times New Roman" w:eastAsia="Times New Roman" w:hAnsi="Times New Roman" w:cs="Times New Roman"/>
                <w:sz w:val="24"/>
                <w:szCs w:val="24"/>
                <w:lang w:eastAsia="uk-UA"/>
              </w:rPr>
            </w:pPr>
            <w:r w:rsidRPr="00AE2903">
              <w:rPr>
                <w:rFonts w:ascii="Times New Roman" w:eastAsia="Times New Roman" w:hAnsi="Times New Roman" w:cs="Times New Roman"/>
                <w:b/>
                <w:bCs/>
                <w:i/>
                <w:iCs/>
                <w:spacing w:val="60"/>
                <w:sz w:val="40"/>
                <w:szCs w:val="40"/>
                <w:lang w:eastAsia="uk-UA"/>
              </w:rPr>
              <w:t>ЗАКОН УКРАЇНИ</w:t>
            </w:r>
          </w:p>
        </w:tc>
      </w:tr>
    </w:tbl>
    <w:p w14:paraId="6D837EEE" w14:textId="77777777" w:rsidR="00AE2903" w:rsidRPr="00AE2903" w:rsidRDefault="00AE2903" w:rsidP="00AE2903">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AE2903">
        <w:rPr>
          <w:rFonts w:ascii="Times New Roman" w:eastAsia="Times New Roman" w:hAnsi="Times New Roman" w:cs="Times New Roman"/>
          <w:b/>
          <w:bCs/>
          <w:color w:val="333333"/>
          <w:sz w:val="32"/>
          <w:szCs w:val="32"/>
          <w:lang w:eastAsia="uk-UA"/>
        </w:rPr>
        <w:t>Про Державний бюджет України на 2022 рік</w:t>
      </w:r>
    </w:p>
    <w:p w14:paraId="68A96A7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AE2903">
        <w:rPr>
          <w:rFonts w:ascii="Times New Roman" w:eastAsia="Times New Roman" w:hAnsi="Times New Roman" w:cs="Times New Roman"/>
          <w:b/>
          <w:bCs/>
          <w:color w:val="333333"/>
          <w:sz w:val="24"/>
          <w:szCs w:val="24"/>
          <w:lang w:eastAsia="uk-UA"/>
        </w:rPr>
        <w:t>Стаття 1.</w:t>
      </w:r>
      <w:r w:rsidRPr="00AE2903">
        <w:rPr>
          <w:rFonts w:ascii="Times New Roman" w:eastAsia="Times New Roman" w:hAnsi="Times New Roman" w:cs="Times New Roman"/>
          <w:color w:val="333333"/>
          <w:sz w:val="24"/>
          <w:szCs w:val="24"/>
          <w:lang w:eastAsia="uk-UA"/>
        </w:rPr>
        <w:t> Визначити на 2022 рік:</w:t>
      </w:r>
    </w:p>
    <w:p w14:paraId="4665662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AE2903">
        <w:rPr>
          <w:rFonts w:ascii="Times New Roman" w:eastAsia="Times New Roman" w:hAnsi="Times New Roman" w:cs="Times New Roman"/>
          <w:color w:val="333333"/>
          <w:sz w:val="24"/>
          <w:szCs w:val="24"/>
          <w:lang w:eastAsia="uk-UA"/>
        </w:rPr>
        <w:t>доходи Державного бюджету України у сумі 1.323.923.761,5 тис. гривень, у тому числі доходи загального фонду Державного бюджету України - у сумі 1.182.907.265,5 тис. гривень та доходи спеціального фонду Державного бюджету України - у сумі 141.016.496 тис. гривень, згідно з</w:t>
      </w:r>
      <w:hyperlink r:id="rId5" w:anchor="n155" w:history="1">
        <w:r w:rsidRPr="00AE2903">
          <w:rPr>
            <w:rFonts w:ascii="Times New Roman" w:eastAsia="Times New Roman" w:hAnsi="Times New Roman" w:cs="Times New Roman"/>
            <w:color w:val="000000"/>
            <w:sz w:val="24"/>
            <w:szCs w:val="24"/>
            <w:u w:val="single"/>
            <w:lang w:eastAsia="uk-UA"/>
          </w:rPr>
          <w:t> додатком № 1</w:t>
        </w:r>
      </w:hyperlink>
      <w:r w:rsidRPr="00AE2903">
        <w:rPr>
          <w:rFonts w:ascii="Times New Roman" w:eastAsia="Times New Roman" w:hAnsi="Times New Roman" w:cs="Times New Roman"/>
          <w:color w:val="333333"/>
          <w:sz w:val="24"/>
          <w:szCs w:val="24"/>
          <w:lang w:eastAsia="uk-UA"/>
        </w:rPr>
        <w:t> до цього Закону;</w:t>
      </w:r>
    </w:p>
    <w:p w14:paraId="3B0D2F6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AE2903">
        <w:rPr>
          <w:rFonts w:ascii="Times New Roman" w:eastAsia="Times New Roman" w:hAnsi="Times New Roman" w:cs="Times New Roman"/>
          <w:color w:val="333333"/>
          <w:sz w:val="24"/>
          <w:szCs w:val="24"/>
          <w:lang w:eastAsia="uk-UA"/>
        </w:rPr>
        <w:t>видатки Державного бюджету України у сумі 1.499.469.883,7 тис. гривень, у тому числі видатки загального фонду Державного бюджету України - у сумі 1.345.921.899,5 тис. гривень та видатки спеціального фонду Державного бюджету України - у сумі 153.547.984,2 тис. гривень;</w:t>
      </w:r>
    </w:p>
    <w:p w14:paraId="03E13E1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AE2903">
        <w:rPr>
          <w:rFonts w:ascii="Times New Roman" w:eastAsia="Times New Roman" w:hAnsi="Times New Roman" w:cs="Times New Roman"/>
          <w:color w:val="333333"/>
          <w:sz w:val="24"/>
          <w:szCs w:val="24"/>
          <w:lang w:eastAsia="uk-UA"/>
        </w:rPr>
        <w:t>повернення кредитів до Державного бюджету України у сумі 10.280.412,8 тис. гривень, у тому числі повернення кредитів до загального фонду Державного бюджету України - у сумі 9.777.642 тис. гривень та повернення кредитів до спеціального фонду Державного бюджету України - у сумі 502.770,8 тис. гривень;</w:t>
      </w:r>
    </w:p>
    <w:p w14:paraId="7317DBD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AE2903">
        <w:rPr>
          <w:rFonts w:ascii="Times New Roman" w:eastAsia="Times New Roman" w:hAnsi="Times New Roman" w:cs="Times New Roman"/>
          <w:color w:val="333333"/>
          <w:sz w:val="24"/>
          <w:szCs w:val="24"/>
          <w:lang w:eastAsia="uk-UA"/>
        </w:rPr>
        <w:t>надання кредитів з Державного бюджету України у сумі 23.532.535,9 тис. гривень, у тому числі надання кредитів із загального фонду Державного бюджету України - у сумі 7.022.216 тис. гривень та надання кредитів із спеціального фонду Державного бюджету України - у сумі 16.510.319,9 тис. гривень;</w:t>
      </w:r>
    </w:p>
    <w:p w14:paraId="755A692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AE2903">
        <w:rPr>
          <w:rFonts w:ascii="Times New Roman" w:eastAsia="Times New Roman" w:hAnsi="Times New Roman" w:cs="Times New Roman"/>
          <w:color w:val="333333"/>
          <w:sz w:val="24"/>
          <w:szCs w:val="24"/>
          <w:lang w:eastAsia="uk-UA"/>
        </w:rPr>
        <w:t>граничний обсяг дефіциту Державного бюджету України у сумі 188.798.245,3 тис. гривень, у тому числі граничний обсяг дефіциту загального фонду Державного бюджету України - у сумі 160.259.208 тис. гривень та граничний обсяг дефіциту спеціального фонду Державного бюджету України - у сумі 28.539.037,3 тис. гривень, згідно з </w:t>
      </w:r>
      <w:hyperlink r:id="rId6"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w:t>
      </w:r>
    </w:p>
    <w:p w14:paraId="2880DC1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AE2903">
        <w:rPr>
          <w:rFonts w:ascii="Times New Roman" w:eastAsia="Times New Roman" w:hAnsi="Times New Roman" w:cs="Times New Roman"/>
          <w:color w:val="333333"/>
          <w:sz w:val="24"/>
          <w:szCs w:val="24"/>
          <w:lang w:eastAsia="uk-UA"/>
        </w:rPr>
        <w:t>оборотний залишок коштів Державного бюджету України у розмірі до 2 відсотків видатків загального фонду Державного бюджету України, визначених цією статтею.</w:t>
      </w:r>
    </w:p>
    <w:p w14:paraId="7288B0A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AE2903">
        <w:rPr>
          <w:rFonts w:ascii="Times New Roman" w:eastAsia="Times New Roman" w:hAnsi="Times New Roman" w:cs="Times New Roman"/>
          <w:b/>
          <w:bCs/>
          <w:color w:val="333333"/>
          <w:sz w:val="24"/>
          <w:szCs w:val="24"/>
          <w:lang w:eastAsia="uk-UA"/>
        </w:rPr>
        <w:t>Стаття 2. </w:t>
      </w:r>
      <w:r w:rsidRPr="00AE2903">
        <w:rPr>
          <w:rFonts w:ascii="Times New Roman" w:eastAsia="Times New Roman" w:hAnsi="Times New Roman" w:cs="Times New Roman"/>
          <w:color w:val="333333"/>
          <w:sz w:val="24"/>
          <w:szCs w:val="24"/>
          <w:lang w:eastAsia="uk-UA"/>
        </w:rPr>
        <w:t>Затвердити бюджетні призначення головним розпорядникам коштів Державного бюджету України на 2022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w:t>
      </w:r>
      <w:hyperlink r:id="rId7" w:anchor="n155" w:history="1">
        <w:r w:rsidRPr="00AE2903">
          <w:rPr>
            <w:rFonts w:ascii="Times New Roman" w:eastAsia="Times New Roman" w:hAnsi="Times New Roman" w:cs="Times New Roman"/>
            <w:color w:val="000000"/>
            <w:sz w:val="24"/>
            <w:szCs w:val="24"/>
            <w:u w:val="single"/>
            <w:lang w:eastAsia="uk-UA"/>
          </w:rPr>
          <w:t>додатками № 3</w:t>
        </w:r>
      </w:hyperlink>
      <w:r w:rsidRPr="00AE2903">
        <w:rPr>
          <w:rFonts w:ascii="Times New Roman" w:eastAsia="Times New Roman" w:hAnsi="Times New Roman" w:cs="Times New Roman"/>
          <w:color w:val="333333"/>
          <w:sz w:val="24"/>
          <w:szCs w:val="24"/>
          <w:lang w:eastAsia="uk-UA"/>
        </w:rPr>
        <w:t>, </w:t>
      </w:r>
      <w:hyperlink r:id="rId8" w:anchor="n155" w:history="1">
        <w:r w:rsidRPr="00AE2903">
          <w:rPr>
            <w:rFonts w:ascii="Times New Roman" w:eastAsia="Times New Roman" w:hAnsi="Times New Roman" w:cs="Times New Roman"/>
            <w:color w:val="000000"/>
            <w:sz w:val="24"/>
            <w:szCs w:val="24"/>
            <w:u w:val="single"/>
            <w:lang w:eastAsia="uk-UA"/>
          </w:rPr>
          <w:t>№ 4</w:t>
        </w:r>
      </w:hyperlink>
      <w:r w:rsidRPr="00AE2903">
        <w:rPr>
          <w:rFonts w:ascii="Times New Roman" w:eastAsia="Times New Roman" w:hAnsi="Times New Roman" w:cs="Times New Roman"/>
          <w:color w:val="333333"/>
          <w:sz w:val="24"/>
          <w:szCs w:val="24"/>
          <w:lang w:eastAsia="uk-UA"/>
        </w:rPr>
        <w:t> і </w:t>
      </w:r>
      <w:hyperlink r:id="rId9" w:anchor="n155" w:history="1">
        <w:r w:rsidRPr="00AE2903">
          <w:rPr>
            <w:rFonts w:ascii="Times New Roman" w:eastAsia="Times New Roman" w:hAnsi="Times New Roman" w:cs="Times New Roman"/>
            <w:color w:val="000000"/>
            <w:sz w:val="24"/>
            <w:szCs w:val="24"/>
            <w:u w:val="single"/>
            <w:lang w:eastAsia="uk-UA"/>
          </w:rPr>
          <w:t>№ 7</w:t>
        </w:r>
      </w:hyperlink>
      <w:r w:rsidRPr="00AE2903">
        <w:rPr>
          <w:rFonts w:ascii="Times New Roman" w:eastAsia="Times New Roman" w:hAnsi="Times New Roman" w:cs="Times New Roman"/>
          <w:color w:val="333333"/>
          <w:sz w:val="24"/>
          <w:szCs w:val="24"/>
          <w:lang w:eastAsia="uk-UA"/>
        </w:rPr>
        <w:t> до цього Закону.</w:t>
      </w:r>
    </w:p>
    <w:p w14:paraId="00EED7E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AE2903">
        <w:rPr>
          <w:rFonts w:ascii="Times New Roman" w:eastAsia="Times New Roman" w:hAnsi="Times New Roman" w:cs="Times New Roman"/>
          <w:b/>
          <w:bCs/>
          <w:color w:val="333333"/>
          <w:sz w:val="24"/>
          <w:szCs w:val="24"/>
          <w:lang w:eastAsia="uk-UA"/>
        </w:rPr>
        <w:t>Стаття 3. </w:t>
      </w:r>
      <w:r w:rsidRPr="00AE2903">
        <w:rPr>
          <w:rFonts w:ascii="Times New Roman" w:eastAsia="Times New Roman" w:hAnsi="Times New Roman" w:cs="Times New Roman"/>
          <w:color w:val="333333"/>
          <w:sz w:val="24"/>
          <w:szCs w:val="24"/>
          <w:lang w:eastAsia="uk-UA"/>
        </w:rPr>
        <w:t>Затвердити на 2022 рік міжбюджетні трансферти згідно з </w:t>
      </w:r>
      <w:hyperlink r:id="rId10" w:anchor="n155" w:history="1">
        <w:r w:rsidRPr="00AE2903">
          <w:rPr>
            <w:rFonts w:ascii="Times New Roman" w:eastAsia="Times New Roman" w:hAnsi="Times New Roman" w:cs="Times New Roman"/>
            <w:color w:val="000000"/>
            <w:sz w:val="24"/>
            <w:szCs w:val="24"/>
            <w:u w:val="single"/>
            <w:lang w:eastAsia="uk-UA"/>
          </w:rPr>
          <w:t>додатками № 5</w:t>
        </w:r>
      </w:hyperlink>
      <w:r w:rsidRPr="00AE2903">
        <w:rPr>
          <w:rFonts w:ascii="Times New Roman" w:eastAsia="Times New Roman" w:hAnsi="Times New Roman" w:cs="Times New Roman"/>
          <w:color w:val="333333"/>
          <w:sz w:val="24"/>
          <w:szCs w:val="24"/>
          <w:lang w:eastAsia="uk-UA"/>
        </w:rPr>
        <w:t> і </w:t>
      </w:r>
      <w:hyperlink r:id="rId11" w:anchor="n155" w:history="1">
        <w:r w:rsidRPr="00AE2903">
          <w:rPr>
            <w:rFonts w:ascii="Times New Roman" w:eastAsia="Times New Roman" w:hAnsi="Times New Roman" w:cs="Times New Roman"/>
            <w:color w:val="000000"/>
            <w:sz w:val="24"/>
            <w:szCs w:val="24"/>
            <w:u w:val="single"/>
            <w:lang w:eastAsia="uk-UA"/>
          </w:rPr>
          <w:t>№ 6 </w:t>
        </w:r>
      </w:hyperlink>
      <w:r w:rsidRPr="00AE2903">
        <w:rPr>
          <w:rFonts w:ascii="Times New Roman" w:eastAsia="Times New Roman" w:hAnsi="Times New Roman" w:cs="Times New Roman"/>
          <w:color w:val="333333"/>
          <w:sz w:val="24"/>
          <w:szCs w:val="24"/>
          <w:lang w:eastAsia="uk-UA"/>
        </w:rPr>
        <w:t>до цього Закону.</w:t>
      </w:r>
    </w:p>
    <w:p w14:paraId="65DCB67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AE2903">
        <w:rPr>
          <w:rFonts w:ascii="Times New Roman" w:eastAsia="Times New Roman" w:hAnsi="Times New Roman" w:cs="Times New Roman"/>
          <w:b/>
          <w:bCs/>
          <w:color w:val="333333"/>
          <w:sz w:val="24"/>
          <w:szCs w:val="24"/>
          <w:lang w:eastAsia="uk-UA"/>
        </w:rPr>
        <w:t>Стаття 4. </w:t>
      </w:r>
      <w:r w:rsidRPr="00AE2903">
        <w:rPr>
          <w:rFonts w:ascii="Times New Roman" w:eastAsia="Times New Roman" w:hAnsi="Times New Roman" w:cs="Times New Roman"/>
          <w:color w:val="333333"/>
          <w:sz w:val="24"/>
          <w:szCs w:val="24"/>
          <w:lang w:eastAsia="uk-UA"/>
        </w:rPr>
        <w:t>Затвердити перелік кредитів (позик), що залучаються державою до спеціального фонду Державного бюджету України у 2022 році від іноземних держав, іноземних фінансових установ і міжнародних фінансових організацій для реалізації інвестиційних проектів, згідно з </w:t>
      </w:r>
      <w:hyperlink r:id="rId12" w:anchor="n155" w:history="1">
        <w:r w:rsidRPr="00AE2903">
          <w:rPr>
            <w:rFonts w:ascii="Times New Roman" w:eastAsia="Times New Roman" w:hAnsi="Times New Roman" w:cs="Times New Roman"/>
            <w:color w:val="000000"/>
            <w:sz w:val="24"/>
            <w:szCs w:val="24"/>
            <w:u w:val="single"/>
            <w:lang w:eastAsia="uk-UA"/>
          </w:rPr>
          <w:t>додатком № 8</w:t>
        </w:r>
      </w:hyperlink>
      <w:r w:rsidRPr="00AE2903">
        <w:rPr>
          <w:rFonts w:ascii="Times New Roman" w:eastAsia="Times New Roman" w:hAnsi="Times New Roman" w:cs="Times New Roman"/>
          <w:color w:val="333333"/>
          <w:sz w:val="24"/>
          <w:szCs w:val="24"/>
          <w:lang w:eastAsia="uk-UA"/>
        </w:rPr>
        <w:t> до цього Закону.</w:t>
      </w:r>
    </w:p>
    <w:p w14:paraId="5F50EA5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AE2903">
        <w:rPr>
          <w:rFonts w:ascii="Times New Roman" w:eastAsia="Times New Roman" w:hAnsi="Times New Roman" w:cs="Times New Roman"/>
          <w:color w:val="333333"/>
          <w:sz w:val="24"/>
          <w:szCs w:val="24"/>
          <w:lang w:eastAsia="uk-UA"/>
        </w:rPr>
        <w:t xml:space="preserve">Дозволити Міністерству фінансів України на підставі рішення Кабінету Міністрів України, погодженого з Комітетом Верховної Ради України з питань бюджету, вносити зміни до розпису спеціального фонду Державного бюджету України з метою відображення очікуваних надходжень у 2022 році кредитів (позик), залучених державою від іноземних держав, іноземних фінансових установ і міжнародних фінансових організацій для реалізації інвестиційних проектів, та витрат за відповідними бюджетними програмами з коригуванням відповідних показників фінансування, видатків та кредитування, граничних обсягів дефіциту </w:t>
      </w:r>
      <w:r w:rsidRPr="00AE2903">
        <w:rPr>
          <w:rFonts w:ascii="Times New Roman" w:eastAsia="Times New Roman" w:hAnsi="Times New Roman" w:cs="Times New Roman"/>
          <w:color w:val="333333"/>
          <w:sz w:val="24"/>
          <w:szCs w:val="24"/>
          <w:lang w:eastAsia="uk-UA"/>
        </w:rPr>
        <w:lastRenderedPageBreak/>
        <w:t>державного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w:t>
      </w:r>
      <w:hyperlink r:id="rId13" w:anchor="n155" w:history="1">
        <w:r w:rsidRPr="00AE2903">
          <w:rPr>
            <w:rFonts w:ascii="Times New Roman" w:eastAsia="Times New Roman" w:hAnsi="Times New Roman" w:cs="Times New Roman"/>
            <w:color w:val="000000"/>
            <w:sz w:val="24"/>
            <w:szCs w:val="24"/>
            <w:u w:val="single"/>
            <w:lang w:eastAsia="uk-UA"/>
          </w:rPr>
          <w:t>додатку № 8</w:t>
        </w:r>
      </w:hyperlink>
      <w:r w:rsidRPr="00AE2903">
        <w:rPr>
          <w:rFonts w:ascii="Times New Roman" w:eastAsia="Times New Roman" w:hAnsi="Times New Roman" w:cs="Times New Roman"/>
          <w:color w:val="333333"/>
          <w:sz w:val="24"/>
          <w:szCs w:val="24"/>
          <w:lang w:eastAsia="uk-UA"/>
        </w:rPr>
        <w:t> до цього Закону.</w:t>
      </w:r>
    </w:p>
    <w:p w14:paraId="3E3BF61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AE2903">
        <w:rPr>
          <w:rFonts w:ascii="Times New Roman" w:eastAsia="Times New Roman" w:hAnsi="Times New Roman" w:cs="Times New Roman"/>
          <w:b/>
          <w:bCs/>
          <w:color w:val="333333"/>
          <w:sz w:val="24"/>
          <w:szCs w:val="24"/>
          <w:lang w:eastAsia="uk-UA"/>
        </w:rPr>
        <w:t>Стаття 5. </w:t>
      </w:r>
      <w:r w:rsidRPr="00AE2903">
        <w:rPr>
          <w:rFonts w:ascii="Times New Roman" w:eastAsia="Times New Roman" w:hAnsi="Times New Roman" w:cs="Times New Roman"/>
          <w:color w:val="333333"/>
          <w:sz w:val="24"/>
          <w:szCs w:val="24"/>
          <w:lang w:eastAsia="uk-UA"/>
        </w:rPr>
        <w:t>Визначити на 31 грудня 2022 року граничний обсяг державного боргу в сумі 2.725.325.400,9 тис. гривень.</w:t>
      </w:r>
    </w:p>
    <w:p w14:paraId="1D5D617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AE2903">
        <w:rPr>
          <w:rFonts w:ascii="Times New Roman" w:eastAsia="Times New Roman" w:hAnsi="Times New Roman" w:cs="Times New Roman"/>
          <w:b/>
          <w:bCs/>
          <w:color w:val="333333"/>
          <w:sz w:val="24"/>
          <w:szCs w:val="24"/>
          <w:lang w:eastAsia="uk-UA"/>
        </w:rPr>
        <w:t>Стаття 6. </w:t>
      </w:r>
      <w:r w:rsidRPr="00AE2903">
        <w:rPr>
          <w:rFonts w:ascii="Times New Roman" w:eastAsia="Times New Roman" w:hAnsi="Times New Roman" w:cs="Times New Roman"/>
          <w:color w:val="333333"/>
          <w:sz w:val="24"/>
          <w:szCs w:val="24"/>
          <w:lang w:eastAsia="uk-UA"/>
        </w:rPr>
        <w:t>Установити, що у 2022 році державні гарантії можуть надаватися:</w:t>
      </w:r>
    </w:p>
    <w:p w14:paraId="2271158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AE2903">
        <w:rPr>
          <w:rFonts w:ascii="Times New Roman" w:eastAsia="Times New Roman" w:hAnsi="Times New Roman" w:cs="Times New Roman"/>
          <w:color w:val="333333"/>
          <w:sz w:val="24"/>
          <w:szCs w:val="24"/>
          <w:lang w:eastAsia="uk-UA"/>
        </w:rPr>
        <w:t>1) за рішенням Кабінету Міністрів України в обсязі до 3 відсотків планових доходів загального фонду державного бюджету:</w:t>
      </w:r>
    </w:p>
    <w:p w14:paraId="6752D8B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AE2903">
        <w:rPr>
          <w:rFonts w:ascii="Times New Roman" w:eastAsia="Times New Roman" w:hAnsi="Times New Roman" w:cs="Times New Roman"/>
          <w:color w:val="333333"/>
          <w:sz w:val="24"/>
          <w:szCs w:val="24"/>
          <w:lang w:eastAsia="uk-UA"/>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 у тому числі за внутрішніми кредитами (позиками), що залучаються суб’єктом господарювання, який належить до сфери управління Міністерства аграрної політики та продовольства України, для реалізації інвестиційних проектів з реконструкції і модернізації інженерної інфраструктури державних меліоративних систем із створення цілісних технологічних комплексів;</w:t>
      </w:r>
    </w:p>
    <w:p w14:paraId="704FEE8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AE2903">
        <w:rPr>
          <w:rFonts w:ascii="Times New Roman" w:eastAsia="Times New Roman" w:hAnsi="Times New Roman" w:cs="Times New Roman"/>
          <w:color w:val="333333"/>
          <w:sz w:val="24"/>
          <w:szCs w:val="24"/>
          <w:lang w:eastAsia="uk-UA"/>
        </w:rPr>
        <w:t xml:space="preserve">б) для забезпечення часткового виконання боргових зобов’язань за портфелем кредитів банків-кредиторів, наданих суб’єктам господарювання </w:t>
      </w:r>
      <w:proofErr w:type="spellStart"/>
      <w:r w:rsidRPr="00AE2903">
        <w:rPr>
          <w:rFonts w:ascii="Times New Roman" w:eastAsia="Times New Roman" w:hAnsi="Times New Roman" w:cs="Times New Roman"/>
          <w:color w:val="333333"/>
          <w:sz w:val="24"/>
          <w:szCs w:val="24"/>
          <w:lang w:eastAsia="uk-UA"/>
        </w:rPr>
        <w:t>мікропідприємництва</w:t>
      </w:r>
      <w:proofErr w:type="spellEnd"/>
      <w:r w:rsidRPr="00AE2903">
        <w:rPr>
          <w:rFonts w:ascii="Times New Roman" w:eastAsia="Times New Roman" w:hAnsi="Times New Roman" w:cs="Times New Roman"/>
          <w:color w:val="333333"/>
          <w:sz w:val="24"/>
          <w:szCs w:val="24"/>
          <w:lang w:eastAsia="uk-UA"/>
        </w:rPr>
        <w:t>, малого та/або середнього підприємництва - резидентам України (в обсязі до 10.000.000 тис. гривень);</w:t>
      </w:r>
    </w:p>
    <w:p w14:paraId="457F281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AE2903">
        <w:rPr>
          <w:rFonts w:ascii="Times New Roman" w:eastAsia="Times New Roman" w:hAnsi="Times New Roman" w:cs="Times New Roman"/>
          <w:color w:val="333333"/>
          <w:sz w:val="24"/>
          <w:szCs w:val="24"/>
          <w:lang w:eastAsia="uk-UA"/>
        </w:rPr>
        <w:t>в) для забезпечення виконання боргових зобов’язань суб’єктів господарювання - резидентів України за кредитами (позиками), що залучаються для фінансування програм, пов’язаних із підвищенням обороноздатності і безпеки держави (в обсязі до 20.000.000 тис. гривень).</w:t>
      </w:r>
    </w:p>
    <w:p w14:paraId="3A31828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AE2903">
        <w:rPr>
          <w:rFonts w:ascii="Times New Roman" w:eastAsia="Times New Roman" w:hAnsi="Times New Roman" w:cs="Times New Roman"/>
          <w:color w:val="333333"/>
          <w:sz w:val="24"/>
          <w:szCs w:val="24"/>
          <w:lang w:eastAsia="uk-UA"/>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14:paraId="186920C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AE2903">
        <w:rPr>
          <w:rFonts w:ascii="Times New Roman" w:eastAsia="Times New Roman" w:hAnsi="Times New Roman" w:cs="Times New Roman"/>
          <w:color w:val="333333"/>
          <w:sz w:val="24"/>
          <w:szCs w:val="24"/>
          <w:lang w:eastAsia="uk-UA"/>
        </w:rPr>
        <w:t>Суб’єкти господарювання, щодо яких приймається рішення про надання державних гарантій для фінансування програм, пов’язаних із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їх отримання;</w:t>
      </w:r>
    </w:p>
    <w:p w14:paraId="141C355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AE2903">
        <w:rPr>
          <w:rFonts w:ascii="Times New Roman" w:eastAsia="Times New Roman" w:hAnsi="Times New Roman" w:cs="Times New Roman"/>
          <w:color w:val="333333"/>
          <w:sz w:val="24"/>
          <w:szCs w:val="24"/>
          <w:lang w:eastAsia="uk-UA"/>
        </w:rPr>
        <w:t>г) для забезпечення виконання боргових зобов’язань за запозиченнями Державного агентства автомобільних доріг України з метою фінансового забезпечення розвитку мережі та утримання автомобільних доріг загального користування державного значення.</w:t>
      </w:r>
    </w:p>
    <w:p w14:paraId="1935F39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AE2903">
        <w:rPr>
          <w:rFonts w:ascii="Times New Roman" w:eastAsia="Times New Roman" w:hAnsi="Times New Roman" w:cs="Times New Roman"/>
          <w:color w:val="333333"/>
          <w:sz w:val="24"/>
          <w:szCs w:val="24"/>
          <w:lang w:eastAsia="uk-UA"/>
        </w:rPr>
        <w:t>Державне агентство автомобільних доріг України звільняється від зобов’язань надавати майнове або інше забезпечення виконання зобов’язань за державними гарантіями та вносити плату за надання державних гарантій.</w:t>
      </w:r>
    </w:p>
    <w:p w14:paraId="45CDA95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AE2903">
        <w:rPr>
          <w:rFonts w:ascii="Times New Roman" w:eastAsia="Times New Roman" w:hAnsi="Times New Roman" w:cs="Times New Roman"/>
          <w:color w:val="333333"/>
          <w:sz w:val="24"/>
          <w:szCs w:val="24"/>
          <w:lang w:eastAsia="uk-UA"/>
        </w:rPr>
        <w:t>Порядок та умови надання державних гарантій, зазначених у </w:t>
      </w:r>
      <w:hyperlink r:id="rId14" w:anchor="n18" w:history="1">
        <w:r w:rsidRPr="00AE2903">
          <w:rPr>
            <w:rFonts w:ascii="Times New Roman" w:eastAsia="Times New Roman" w:hAnsi="Times New Roman" w:cs="Times New Roman"/>
            <w:color w:val="000000"/>
            <w:sz w:val="24"/>
            <w:szCs w:val="24"/>
            <w:u w:val="single"/>
            <w:lang w:eastAsia="uk-UA"/>
          </w:rPr>
          <w:t>підпунктах "а"-"г" </w:t>
        </w:r>
      </w:hyperlink>
      <w:r w:rsidRPr="00AE2903">
        <w:rPr>
          <w:rFonts w:ascii="Times New Roman" w:eastAsia="Times New Roman" w:hAnsi="Times New Roman" w:cs="Times New Roman"/>
          <w:color w:val="333333"/>
          <w:sz w:val="24"/>
          <w:szCs w:val="24"/>
          <w:lang w:eastAsia="uk-UA"/>
        </w:rPr>
        <w:t>пункту 1 цієї статті, встановлюються Кабінетом Міністрів України;</w:t>
      </w:r>
    </w:p>
    <w:p w14:paraId="7DE53F4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AE2903">
        <w:rPr>
          <w:rFonts w:ascii="Times New Roman" w:eastAsia="Times New Roman" w:hAnsi="Times New Roman" w:cs="Times New Roman"/>
          <w:color w:val="333333"/>
          <w:sz w:val="24"/>
          <w:szCs w:val="24"/>
          <w:lang w:eastAsia="uk-UA"/>
        </w:rPr>
        <w:t>2) на підставі міжнародних договорів України за такими можливими напрямами: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 (в обсязі до 27.422.252 тис. гривень);</w:t>
      </w:r>
    </w:p>
    <w:p w14:paraId="5EB938C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AE2903">
        <w:rPr>
          <w:rFonts w:ascii="Times New Roman" w:eastAsia="Times New Roman" w:hAnsi="Times New Roman" w:cs="Times New Roman"/>
          <w:color w:val="333333"/>
          <w:sz w:val="24"/>
          <w:szCs w:val="24"/>
          <w:lang w:eastAsia="uk-UA"/>
        </w:rPr>
        <w:t>3) за рішенням Кабінету Міністрів України для забезпечення виконання боргових зобов’язань суб’єкта господарювання державного сектору економіки, який провадить діяльність у сфері передачі електроенергії в Україні, перед Кредитною установою для відбудови (</w:t>
      </w:r>
      <w:proofErr w:type="spellStart"/>
      <w:r w:rsidRPr="00AE2903">
        <w:rPr>
          <w:rFonts w:ascii="Times New Roman" w:eastAsia="Times New Roman" w:hAnsi="Times New Roman" w:cs="Times New Roman"/>
          <w:color w:val="333333"/>
          <w:sz w:val="24"/>
          <w:szCs w:val="24"/>
          <w:lang w:eastAsia="uk-UA"/>
        </w:rPr>
        <w:t>KfW</w:t>
      </w:r>
      <w:proofErr w:type="spellEnd"/>
      <w:r w:rsidRPr="00AE2903">
        <w:rPr>
          <w:rFonts w:ascii="Times New Roman" w:eastAsia="Times New Roman" w:hAnsi="Times New Roman" w:cs="Times New Roman"/>
          <w:color w:val="333333"/>
          <w:sz w:val="24"/>
          <w:szCs w:val="24"/>
          <w:lang w:eastAsia="uk-UA"/>
        </w:rPr>
        <w:t xml:space="preserve">) для реалізації проекту "Підвищення ефективності передачі електроенергії </w:t>
      </w:r>
      <w:r w:rsidRPr="00AE2903">
        <w:rPr>
          <w:rFonts w:ascii="Times New Roman" w:eastAsia="Times New Roman" w:hAnsi="Times New Roman" w:cs="Times New Roman"/>
          <w:color w:val="333333"/>
          <w:sz w:val="24"/>
          <w:szCs w:val="24"/>
          <w:lang w:eastAsia="uk-UA"/>
        </w:rPr>
        <w:lastRenderedPageBreak/>
        <w:t>(інтеграція української ОЕС до європейської об’єднаної енергосистеми) III" (в обсязі до 823.680 тис. гривень).</w:t>
      </w:r>
    </w:p>
    <w:p w14:paraId="02C3BD6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AE2903">
        <w:rPr>
          <w:rFonts w:ascii="Times New Roman" w:eastAsia="Times New Roman" w:hAnsi="Times New Roman" w:cs="Times New Roman"/>
          <w:color w:val="333333"/>
          <w:sz w:val="24"/>
          <w:szCs w:val="24"/>
          <w:lang w:eastAsia="uk-UA"/>
        </w:rPr>
        <w:t>Такий суб’єкт господарювання за рішенням Кабінету Міністрів України може звільнятися від зобов’язання надавати майнове або інше забезпечення виконання зобов’язань.</w:t>
      </w:r>
    </w:p>
    <w:p w14:paraId="2A45D81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AE2903">
        <w:rPr>
          <w:rFonts w:ascii="Times New Roman" w:eastAsia="Times New Roman" w:hAnsi="Times New Roman" w:cs="Times New Roman"/>
          <w:b/>
          <w:bCs/>
          <w:color w:val="333333"/>
          <w:sz w:val="24"/>
          <w:szCs w:val="24"/>
          <w:lang w:eastAsia="uk-UA"/>
        </w:rPr>
        <w:t>Стаття 7. </w:t>
      </w:r>
      <w:r w:rsidRPr="00AE2903">
        <w:rPr>
          <w:rFonts w:ascii="Times New Roman" w:eastAsia="Times New Roman" w:hAnsi="Times New Roman" w:cs="Times New Roman"/>
          <w:color w:val="333333"/>
          <w:sz w:val="24"/>
          <w:szCs w:val="24"/>
          <w:lang w:eastAsia="uk-UA"/>
        </w:rPr>
        <w:t>Установити у 2022 році прожитковий мінімум на одну особу в розрахунку на місяць у розмірі з 1 січня - 2393 гривні, з 1 липня - 2508 гривень, з 1 грудня - 2589 гривень, а для основних соціальних і демографічних груп населення:</w:t>
      </w:r>
    </w:p>
    <w:p w14:paraId="54806CC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AE2903">
        <w:rPr>
          <w:rFonts w:ascii="Times New Roman" w:eastAsia="Times New Roman" w:hAnsi="Times New Roman" w:cs="Times New Roman"/>
          <w:color w:val="333333"/>
          <w:sz w:val="24"/>
          <w:szCs w:val="24"/>
          <w:lang w:eastAsia="uk-UA"/>
        </w:rPr>
        <w:t>дітей віком до 6 років: з 1 січня - 2100 гривень, з 1 липня - 2201 гривня, з 1 грудня - 2272 гривні;</w:t>
      </w:r>
    </w:p>
    <w:p w14:paraId="5DDA37D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AE2903">
        <w:rPr>
          <w:rFonts w:ascii="Times New Roman" w:eastAsia="Times New Roman" w:hAnsi="Times New Roman" w:cs="Times New Roman"/>
          <w:color w:val="333333"/>
          <w:sz w:val="24"/>
          <w:szCs w:val="24"/>
          <w:lang w:eastAsia="uk-UA"/>
        </w:rPr>
        <w:t>дітей віком від 6 до 18 років: з 1 січня - 2618 гривень, з 1 липня - 2744 гривні, з 1 грудня - 2833 гривні;</w:t>
      </w:r>
    </w:p>
    <w:p w14:paraId="179DA86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AE2903">
        <w:rPr>
          <w:rFonts w:ascii="Times New Roman" w:eastAsia="Times New Roman" w:hAnsi="Times New Roman" w:cs="Times New Roman"/>
          <w:color w:val="333333"/>
          <w:sz w:val="24"/>
          <w:szCs w:val="24"/>
          <w:lang w:eastAsia="uk-UA"/>
        </w:rPr>
        <w:t>працездатних осіб: з 1 січня - 2481 гривня, з 1 липня - 2600 гривень, з 1 грудня - 2684 гривні;</w:t>
      </w:r>
    </w:p>
    <w:p w14:paraId="1653053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AE2903">
        <w:rPr>
          <w:rFonts w:ascii="Times New Roman" w:eastAsia="Times New Roman" w:hAnsi="Times New Roman" w:cs="Times New Roman"/>
          <w:color w:val="333333"/>
          <w:sz w:val="24"/>
          <w:szCs w:val="24"/>
          <w:lang w:eastAsia="uk-UA"/>
        </w:rPr>
        <w:t>працездатних осіб, який застосовується для визначення базового розміру посадового окладу судді: з 1 січня - 2102 гривні;</w:t>
      </w:r>
    </w:p>
    <w:p w14:paraId="09FCAC03"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AE2903">
        <w:rPr>
          <w:rFonts w:ascii="Times New Roman" w:eastAsia="Times New Roman" w:hAnsi="Times New Roman" w:cs="Times New Roman"/>
          <w:color w:val="333333"/>
          <w:sz w:val="24"/>
          <w:szCs w:val="24"/>
          <w:lang w:eastAsia="uk-UA"/>
        </w:rPr>
        <w:t>працездатних осіб, який застосовується для визначення посадових окладів працівників інших державних органів, оплата праці яких регулюється спеціальними законами, а також працівників податкових і митних органів: з 1 січня - 2102 гривні;</w:t>
      </w:r>
    </w:p>
    <w:p w14:paraId="3D5FA11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AE2903">
        <w:rPr>
          <w:rFonts w:ascii="Times New Roman" w:eastAsia="Times New Roman" w:hAnsi="Times New Roman" w:cs="Times New Roman"/>
          <w:color w:val="333333"/>
          <w:sz w:val="24"/>
          <w:szCs w:val="24"/>
          <w:lang w:eastAsia="uk-UA"/>
        </w:rPr>
        <w:t>працездатних осіб, який застосовується для визначення посадового окладу прокурора окружної прокуратури: з 1 січня - 1600 гривень;</w:t>
      </w:r>
    </w:p>
    <w:p w14:paraId="18B2E8F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AE2903">
        <w:rPr>
          <w:rFonts w:ascii="Times New Roman" w:eastAsia="Times New Roman" w:hAnsi="Times New Roman" w:cs="Times New Roman"/>
          <w:color w:val="333333"/>
          <w:sz w:val="24"/>
          <w:szCs w:val="24"/>
          <w:lang w:eastAsia="uk-UA"/>
        </w:rPr>
        <w:t>осіб, які втратили працездатність: з 1 січня - 1934 гривні, з 1 липня - 2027 гривень, з 1 грудня - 2093 гривні.</w:t>
      </w:r>
    </w:p>
    <w:p w14:paraId="229EF7E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AE2903">
        <w:rPr>
          <w:rFonts w:ascii="Times New Roman" w:eastAsia="Times New Roman" w:hAnsi="Times New Roman" w:cs="Times New Roman"/>
          <w:b/>
          <w:bCs/>
          <w:color w:val="333333"/>
          <w:sz w:val="24"/>
          <w:szCs w:val="24"/>
          <w:lang w:eastAsia="uk-UA"/>
        </w:rPr>
        <w:t>Стаття 8. </w:t>
      </w:r>
      <w:r w:rsidRPr="00AE2903">
        <w:rPr>
          <w:rFonts w:ascii="Times New Roman" w:eastAsia="Times New Roman" w:hAnsi="Times New Roman" w:cs="Times New Roman"/>
          <w:color w:val="333333"/>
          <w:sz w:val="24"/>
          <w:szCs w:val="24"/>
          <w:lang w:eastAsia="uk-UA"/>
        </w:rPr>
        <w:t>Установити у 2022 році мінімальну заробітну плату:</w:t>
      </w:r>
    </w:p>
    <w:p w14:paraId="47996C6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AE2903">
        <w:rPr>
          <w:rFonts w:ascii="Times New Roman" w:eastAsia="Times New Roman" w:hAnsi="Times New Roman" w:cs="Times New Roman"/>
          <w:color w:val="333333"/>
          <w:sz w:val="24"/>
          <w:szCs w:val="24"/>
          <w:lang w:eastAsia="uk-UA"/>
        </w:rPr>
        <w:t>у місячному розмірі: з 1 січня - 6500 гривень, з 1 жовтня - 6700 гривень;</w:t>
      </w:r>
    </w:p>
    <w:p w14:paraId="63DF8AB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AE2903">
        <w:rPr>
          <w:rFonts w:ascii="Times New Roman" w:eastAsia="Times New Roman" w:hAnsi="Times New Roman" w:cs="Times New Roman"/>
          <w:color w:val="333333"/>
          <w:sz w:val="24"/>
          <w:szCs w:val="24"/>
          <w:lang w:eastAsia="uk-UA"/>
        </w:rPr>
        <w:t>у погодинному розмірі: з 1 січня - 39,26 гривні, з 1 жовтня - 40,46 гривні.</w:t>
      </w:r>
    </w:p>
    <w:p w14:paraId="11D8B71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AE2903">
        <w:rPr>
          <w:rFonts w:ascii="Times New Roman" w:eastAsia="Times New Roman" w:hAnsi="Times New Roman" w:cs="Times New Roman"/>
          <w:b/>
          <w:bCs/>
          <w:color w:val="333333"/>
          <w:sz w:val="24"/>
          <w:szCs w:val="24"/>
          <w:lang w:eastAsia="uk-UA"/>
        </w:rPr>
        <w:t>Стаття 9.</w:t>
      </w:r>
      <w:r w:rsidRPr="00AE2903">
        <w:rPr>
          <w:rFonts w:ascii="Times New Roman" w:eastAsia="Times New Roman" w:hAnsi="Times New Roman" w:cs="Times New Roman"/>
          <w:color w:val="333333"/>
          <w:sz w:val="24"/>
          <w:szCs w:val="24"/>
          <w:lang w:eastAsia="uk-UA"/>
        </w:rPr>
        <w:t> Установити, що у 2022 році рівень забезпечення прожиткового мінімуму для призначення допомоги відповідно до </w:t>
      </w:r>
      <w:hyperlink r:id="rId15" w:tgtFrame="_blank" w:history="1">
        <w:r w:rsidRPr="00AE2903">
          <w:rPr>
            <w:rFonts w:ascii="Times New Roman" w:eastAsia="Times New Roman" w:hAnsi="Times New Roman" w:cs="Times New Roman"/>
            <w:color w:val="000000"/>
            <w:sz w:val="24"/>
            <w:szCs w:val="24"/>
            <w:u w:val="single"/>
            <w:lang w:eastAsia="uk-UA"/>
          </w:rPr>
          <w:t>Закону України</w:t>
        </w:r>
      </w:hyperlink>
      <w:r w:rsidRPr="00AE2903">
        <w:rPr>
          <w:rFonts w:ascii="Times New Roman" w:eastAsia="Times New Roman" w:hAnsi="Times New Roman" w:cs="Times New Roman"/>
          <w:color w:val="333333"/>
          <w:sz w:val="24"/>
          <w:szCs w:val="24"/>
          <w:lang w:eastAsia="uk-UA"/>
        </w:rPr>
        <w:t>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 для працездатних осіб - 45 відсотків; для осіб, які втратили працездатність, та осіб з інвалідністю - 100 відсотків; для дітей - 130 відсотків відповідного прожиткового мінімуму.</w:t>
      </w:r>
    </w:p>
    <w:p w14:paraId="41F5B55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AE2903">
        <w:rPr>
          <w:rFonts w:ascii="Times New Roman" w:eastAsia="Times New Roman" w:hAnsi="Times New Roman" w:cs="Times New Roman"/>
          <w:color w:val="333333"/>
          <w:sz w:val="24"/>
          <w:szCs w:val="24"/>
          <w:lang w:eastAsia="uk-UA"/>
        </w:rPr>
        <w:t>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hyperlink r:id="rId16" w:tgtFrame="_blank" w:history="1">
        <w:r w:rsidRPr="00AE2903">
          <w:rPr>
            <w:rFonts w:ascii="Times New Roman" w:eastAsia="Times New Roman" w:hAnsi="Times New Roman" w:cs="Times New Roman"/>
            <w:color w:val="000000"/>
            <w:sz w:val="24"/>
            <w:szCs w:val="24"/>
            <w:u w:val="single"/>
            <w:lang w:eastAsia="uk-UA"/>
          </w:rPr>
          <w:t>Закону України</w:t>
        </w:r>
      </w:hyperlink>
      <w:r w:rsidRPr="00AE2903">
        <w:rPr>
          <w:rFonts w:ascii="Times New Roman" w:eastAsia="Times New Roman" w:hAnsi="Times New Roman" w:cs="Times New Roman"/>
          <w:color w:val="333333"/>
          <w:sz w:val="24"/>
          <w:szCs w:val="24"/>
          <w:lang w:eastAsia="uk-UA"/>
        </w:rPr>
        <w:t> "Про дошкільну освіту" у 2022 році збільшується відповідно до зростання прожиткового мінімуму.</w:t>
      </w:r>
    </w:p>
    <w:p w14:paraId="0A39BFD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AE2903">
        <w:rPr>
          <w:rFonts w:ascii="Times New Roman" w:eastAsia="Times New Roman" w:hAnsi="Times New Roman" w:cs="Times New Roman"/>
          <w:b/>
          <w:bCs/>
          <w:color w:val="333333"/>
          <w:sz w:val="24"/>
          <w:szCs w:val="24"/>
          <w:lang w:eastAsia="uk-UA"/>
        </w:rPr>
        <w:t>Стаття 10. </w:t>
      </w:r>
      <w:r w:rsidRPr="00AE2903">
        <w:rPr>
          <w:rFonts w:ascii="Times New Roman" w:eastAsia="Times New Roman" w:hAnsi="Times New Roman" w:cs="Times New Roman"/>
          <w:color w:val="333333"/>
          <w:sz w:val="24"/>
          <w:szCs w:val="24"/>
          <w:lang w:eastAsia="uk-UA"/>
        </w:rPr>
        <w:t>Установити, що у загальному фонді Державного бюджету України на 2022 рік:</w:t>
      </w:r>
    </w:p>
    <w:p w14:paraId="648165A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AE2903">
        <w:rPr>
          <w:rFonts w:ascii="Times New Roman" w:eastAsia="Times New Roman" w:hAnsi="Times New Roman" w:cs="Times New Roman"/>
          <w:color w:val="333333"/>
          <w:sz w:val="24"/>
          <w:szCs w:val="24"/>
          <w:lang w:eastAsia="uk-UA"/>
        </w:rPr>
        <w:t>до доходів належать надходження, визначені </w:t>
      </w:r>
      <w:hyperlink r:id="rId17" w:anchor="n573" w:tgtFrame="_blank" w:history="1">
        <w:r w:rsidRPr="00AE2903">
          <w:rPr>
            <w:rFonts w:ascii="Times New Roman" w:eastAsia="Times New Roman" w:hAnsi="Times New Roman" w:cs="Times New Roman"/>
            <w:color w:val="000000"/>
            <w:sz w:val="24"/>
            <w:szCs w:val="24"/>
            <w:u w:val="single"/>
            <w:lang w:eastAsia="uk-UA"/>
          </w:rPr>
          <w:t>частиною другою</w:t>
        </w:r>
      </w:hyperlink>
      <w:r w:rsidRPr="00AE2903">
        <w:rPr>
          <w:rFonts w:ascii="Times New Roman" w:eastAsia="Times New Roman" w:hAnsi="Times New Roman" w:cs="Times New Roman"/>
          <w:color w:val="333333"/>
          <w:sz w:val="24"/>
          <w:szCs w:val="24"/>
          <w:lang w:eastAsia="uk-UA"/>
        </w:rPr>
        <w:t> статті 29 Бюджетного кодексу України (крім надходжень, визначених </w:t>
      </w:r>
      <w:hyperlink r:id="rId18" w:anchor="n46" w:history="1">
        <w:r w:rsidRPr="00AE2903">
          <w:rPr>
            <w:rFonts w:ascii="Times New Roman" w:eastAsia="Times New Roman" w:hAnsi="Times New Roman" w:cs="Times New Roman"/>
            <w:color w:val="000000"/>
            <w:sz w:val="24"/>
            <w:szCs w:val="24"/>
            <w:u w:val="single"/>
            <w:lang w:eastAsia="uk-UA"/>
          </w:rPr>
          <w:t>статтею 11</w:t>
        </w:r>
      </w:hyperlink>
      <w:r w:rsidRPr="00AE2903">
        <w:rPr>
          <w:rFonts w:ascii="Times New Roman" w:eastAsia="Times New Roman" w:hAnsi="Times New Roman" w:cs="Times New Roman"/>
          <w:color w:val="333333"/>
          <w:sz w:val="24"/>
          <w:szCs w:val="24"/>
          <w:lang w:eastAsia="uk-UA"/>
        </w:rPr>
        <w:t> цього Закону), з урахуванням особливостей, визначених </w:t>
      </w:r>
      <w:hyperlink r:id="rId19" w:anchor="n2498" w:tgtFrame="_blank" w:history="1">
        <w:r w:rsidRPr="00AE2903">
          <w:rPr>
            <w:rFonts w:ascii="Times New Roman" w:eastAsia="Times New Roman" w:hAnsi="Times New Roman" w:cs="Times New Roman"/>
            <w:color w:val="000000"/>
            <w:sz w:val="24"/>
            <w:szCs w:val="24"/>
            <w:u w:val="single"/>
            <w:lang w:eastAsia="uk-UA"/>
          </w:rPr>
          <w:t>пунктами 17</w:t>
        </w:r>
      </w:hyperlink>
      <w:r w:rsidRPr="00AE2903">
        <w:rPr>
          <w:rFonts w:ascii="Times New Roman" w:eastAsia="Times New Roman" w:hAnsi="Times New Roman" w:cs="Times New Roman"/>
          <w:color w:val="333333"/>
          <w:sz w:val="24"/>
          <w:szCs w:val="24"/>
          <w:lang w:eastAsia="uk-UA"/>
        </w:rPr>
        <w:t>, </w:t>
      </w:r>
      <w:hyperlink r:id="rId20" w:anchor="n2843" w:tgtFrame="_blank" w:history="1">
        <w:r w:rsidRPr="00AE2903">
          <w:rPr>
            <w:rFonts w:ascii="Times New Roman" w:eastAsia="Times New Roman" w:hAnsi="Times New Roman" w:cs="Times New Roman"/>
            <w:color w:val="000000"/>
            <w:sz w:val="24"/>
            <w:szCs w:val="24"/>
            <w:u w:val="single"/>
            <w:lang w:eastAsia="uk-UA"/>
          </w:rPr>
          <w:t>17</w:t>
        </w:r>
      </w:hyperlink>
      <w:hyperlink r:id="rId21" w:anchor="n2843"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1</w:t>
        </w:r>
      </w:hyperlink>
      <w:r w:rsidRPr="00AE2903">
        <w:rPr>
          <w:rFonts w:ascii="Times New Roman" w:eastAsia="Times New Roman" w:hAnsi="Times New Roman" w:cs="Times New Roman"/>
          <w:color w:val="333333"/>
          <w:sz w:val="24"/>
          <w:szCs w:val="24"/>
          <w:lang w:eastAsia="uk-UA"/>
        </w:rPr>
        <w:t>, </w:t>
      </w:r>
      <w:hyperlink r:id="rId22" w:anchor="n3183" w:tgtFrame="_blank" w:history="1">
        <w:r w:rsidRPr="00AE2903">
          <w:rPr>
            <w:rFonts w:ascii="Times New Roman" w:eastAsia="Times New Roman" w:hAnsi="Times New Roman" w:cs="Times New Roman"/>
            <w:color w:val="000000"/>
            <w:sz w:val="24"/>
            <w:szCs w:val="24"/>
            <w:u w:val="single"/>
            <w:lang w:eastAsia="uk-UA"/>
          </w:rPr>
          <w:t>17</w:t>
        </w:r>
      </w:hyperlink>
      <w:hyperlink r:id="rId23" w:anchor="n3183"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2</w:t>
        </w:r>
      </w:hyperlink>
      <w:r w:rsidRPr="00AE2903">
        <w:rPr>
          <w:rFonts w:ascii="Times New Roman" w:eastAsia="Times New Roman" w:hAnsi="Times New Roman" w:cs="Times New Roman"/>
          <w:color w:val="333333"/>
          <w:sz w:val="24"/>
          <w:szCs w:val="24"/>
          <w:lang w:eastAsia="uk-UA"/>
        </w:rPr>
        <w:t> розділу VI "Прикінцеві та перехідні положення" Бюджетного кодексу України,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hyperlink r:id="rId24" w:anchor="n575" w:tgtFrame="_blank" w:history="1">
        <w:r w:rsidRPr="00AE2903">
          <w:rPr>
            <w:rFonts w:ascii="Times New Roman" w:eastAsia="Times New Roman" w:hAnsi="Times New Roman" w:cs="Times New Roman"/>
            <w:color w:val="000000"/>
            <w:sz w:val="24"/>
            <w:szCs w:val="24"/>
            <w:u w:val="single"/>
            <w:lang w:eastAsia="uk-UA"/>
          </w:rPr>
          <w:t>пунктом 2</w:t>
        </w:r>
      </w:hyperlink>
      <w:r w:rsidRPr="00AE2903">
        <w:rPr>
          <w:rFonts w:ascii="Times New Roman" w:eastAsia="Times New Roman" w:hAnsi="Times New Roman" w:cs="Times New Roman"/>
          <w:color w:val="333333"/>
          <w:sz w:val="24"/>
          <w:szCs w:val="24"/>
          <w:lang w:eastAsia="uk-UA"/>
        </w:rPr>
        <w:t xml:space="preserve"> частини другої статті 29 Бюджетного кодексу України;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w:t>
      </w:r>
      <w:r w:rsidRPr="00AE2903">
        <w:rPr>
          <w:rFonts w:ascii="Times New Roman" w:eastAsia="Times New Roman" w:hAnsi="Times New Roman" w:cs="Times New Roman"/>
          <w:color w:val="333333"/>
          <w:sz w:val="24"/>
          <w:szCs w:val="24"/>
          <w:lang w:eastAsia="uk-UA"/>
        </w:rPr>
        <w:lastRenderedPageBreak/>
        <w:t>державного бюджету; надходження від Європейського Союзу, урядів іноземних держав, міжнародних організацій, донорських установ, отримані в рамках програм допомоги і грантів для боротьби з гострою респіраторною хворобою COVID-19, спричиненою коронавірусом SARS-CoV-2, та її наслідками;</w:t>
      </w:r>
    </w:p>
    <w:p w14:paraId="5325D3F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AE2903">
        <w:rPr>
          <w:rFonts w:ascii="Times New Roman" w:eastAsia="Times New Roman" w:hAnsi="Times New Roman" w:cs="Times New Roman"/>
          <w:color w:val="333333"/>
          <w:sz w:val="24"/>
          <w:szCs w:val="24"/>
          <w:lang w:eastAsia="uk-UA"/>
        </w:rPr>
        <w:t>джерелами формування у частині фінансування є надходження, визначені </w:t>
      </w:r>
      <w:hyperlink r:id="rId25" w:anchor="n299" w:tgtFrame="_blank" w:history="1">
        <w:r w:rsidRPr="00AE2903">
          <w:rPr>
            <w:rFonts w:ascii="Times New Roman" w:eastAsia="Times New Roman" w:hAnsi="Times New Roman" w:cs="Times New Roman"/>
            <w:color w:val="000000"/>
            <w:sz w:val="24"/>
            <w:szCs w:val="24"/>
            <w:u w:val="single"/>
            <w:lang w:eastAsia="uk-UA"/>
          </w:rPr>
          <w:t>частиною першою</w:t>
        </w:r>
      </w:hyperlink>
      <w:r w:rsidRPr="00AE2903">
        <w:rPr>
          <w:rFonts w:ascii="Times New Roman" w:eastAsia="Times New Roman" w:hAnsi="Times New Roman" w:cs="Times New Roman"/>
          <w:color w:val="333333"/>
          <w:sz w:val="24"/>
          <w:szCs w:val="24"/>
          <w:lang w:eastAsia="uk-UA"/>
        </w:rPr>
        <w:t> статті 15 Бюджетного кодексу України, щодо державного бюджету (крім надходжень, визначених </w:t>
      </w:r>
      <w:hyperlink r:id="rId26" w:anchor="n55" w:history="1">
        <w:r w:rsidRPr="00AE2903">
          <w:rPr>
            <w:rFonts w:ascii="Times New Roman" w:eastAsia="Times New Roman" w:hAnsi="Times New Roman" w:cs="Times New Roman"/>
            <w:color w:val="000000"/>
            <w:sz w:val="24"/>
            <w:szCs w:val="24"/>
            <w:u w:val="single"/>
            <w:lang w:eastAsia="uk-UA"/>
          </w:rPr>
          <w:t>статтею 12</w:t>
        </w:r>
      </w:hyperlink>
      <w:r w:rsidRPr="00AE2903">
        <w:rPr>
          <w:rFonts w:ascii="Times New Roman" w:eastAsia="Times New Roman" w:hAnsi="Times New Roman" w:cs="Times New Roman"/>
          <w:color w:val="333333"/>
          <w:sz w:val="24"/>
          <w:szCs w:val="24"/>
          <w:lang w:eastAsia="uk-UA"/>
        </w:rPr>
        <w:t>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14:paraId="6D41A72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AE2903">
        <w:rPr>
          <w:rFonts w:ascii="Times New Roman" w:eastAsia="Times New Roman" w:hAnsi="Times New Roman" w:cs="Times New Roman"/>
          <w:color w:val="333333"/>
          <w:sz w:val="24"/>
          <w:szCs w:val="24"/>
          <w:lang w:eastAsia="uk-UA"/>
        </w:rPr>
        <w:t>джерелами формування у частині кредитування є надходження, визначені </w:t>
      </w:r>
      <w:hyperlink r:id="rId27" w:anchor="n653" w:tgtFrame="_blank" w:history="1">
        <w:r w:rsidRPr="00AE2903">
          <w:rPr>
            <w:rFonts w:ascii="Times New Roman" w:eastAsia="Times New Roman" w:hAnsi="Times New Roman" w:cs="Times New Roman"/>
            <w:color w:val="000000"/>
            <w:sz w:val="24"/>
            <w:szCs w:val="24"/>
            <w:u w:val="single"/>
            <w:lang w:eastAsia="uk-UA"/>
          </w:rPr>
          <w:t>частиною другою</w:t>
        </w:r>
      </w:hyperlink>
      <w:r w:rsidRPr="00AE2903">
        <w:rPr>
          <w:rFonts w:ascii="Times New Roman" w:eastAsia="Times New Roman" w:hAnsi="Times New Roman" w:cs="Times New Roman"/>
          <w:color w:val="333333"/>
          <w:sz w:val="24"/>
          <w:szCs w:val="24"/>
          <w:lang w:eastAsia="uk-UA"/>
        </w:rPr>
        <w:t> статті 30 Бюджетного кодексу України (крім надходжень, визначених </w:t>
      </w:r>
      <w:hyperlink r:id="rId28" w:anchor="n66" w:history="1">
        <w:r w:rsidRPr="00AE2903">
          <w:rPr>
            <w:rFonts w:ascii="Times New Roman" w:eastAsia="Times New Roman" w:hAnsi="Times New Roman" w:cs="Times New Roman"/>
            <w:color w:val="000000"/>
            <w:sz w:val="24"/>
            <w:szCs w:val="24"/>
            <w:u w:val="single"/>
            <w:lang w:eastAsia="uk-UA"/>
          </w:rPr>
          <w:t>статтею 13</w:t>
        </w:r>
      </w:hyperlink>
      <w:r w:rsidRPr="00AE2903">
        <w:rPr>
          <w:rFonts w:ascii="Times New Roman" w:eastAsia="Times New Roman" w:hAnsi="Times New Roman" w:cs="Times New Roman"/>
          <w:color w:val="333333"/>
          <w:sz w:val="24"/>
          <w:szCs w:val="24"/>
          <w:lang w:eastAsia="uk-UA"/>
        </w:rPr>
        <w:t> цього Закону).</w:t>
      </w:r>
    </w:p>
    <w:p w14:paraId="0AB7AAF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AE2903">
        <w:rPr>
          <w:rFonts w:ascii="Times New Roman" w:eastAsia="Times New Roman" w:hAnsi="Times New Roman" w:cs="Times New Roman"/>
          <w:b/>
          <w:bCs/>
          <w:color w:val="333333"/>
          <w:sz w:val="24"/>
          <w:szCs w:val="24"/>
          <w:lang w:eastAsia="uk-UA"/>
        </w:rPr>
        <w:t>Стаття 11. </w:t>
      </w:r>
      <w:r w:rsidRPr="00AE2903">
        <w:rPr>
          <w:rFonts w:ascii="Times New Roman" w:eastAsia="Times New Roman" w:hAnsi="Times New Roman" w:cs="Times New Roman"/>
          <w:color w:val="333333"/>
          <w:sz w:val="24"/>
          <w:szCs w:val="24"/>
          <w:lang w:eastAsia="uk-UA"/>
        </w:rPr>
        <w:t>Установити, що джерелами формування спеціального фонду Державного бюджету України на 2022 рік у частині доходів є надходження, визначені </w:t>
      </w:r>
      <w:hyperlink r:id="rId29" w:anchor="n633" w:tgtFrame="_blank" w:history="1">
        <w:r w:rsidRPr="00AE2903">
          <w:rPr>
            <w:rFonts w:ascii="Times New Roman" w:eastAsia="Times New Roman" w:hAnsi="Times New Roman" w:cs="Times New Roman"/>
            <w:color w:val="000000"/>
            <w:sz w:val="24"/>
            <w:szCs w:val="24"/>
            <w:u w:val="single"/>
            <w:lang w:eastAsia="uk-UA"/>
          </w:rPr>
          <w:t>частиною третьою</w:t>
        </w:r>
      </w:hyperlink>
      <w:r w:rsidRPr="00AE2903">
        <w:rPr>
          <w:rFonts w:ascii="Times New Roman" w:eastAsia="Times New Roman" w:hAnsi="Times New Roman" w:cs="Times New Roman"/>
          <w:color w:val="333333"/>
          <w:sz w:val="24"/>
          <w:szCs w:val="24"/>
          <w:lang w:eastAsia="uk-UA"/>
        </w:rPr>
        <w:t> статті 29 Бюджетного кодексу України, з урахуванням особливостей, визначених </w:t>
      </w:r>
      <w:hyperlink r:id="rId30" w:anchor="n2498" w:tgtFrame="_blank" w:history="1">
        <w:r w:rsidRPr="00AE2903">
          <w:rPr>
            <w:rFonts w:ascii="Times New Roman" w:eastAsia="Times New Roman" w:hAnsi="Times New Roman" w:cs="Times New Roman"/>
            <w:color w:val="000000"/>
            <w:sz w:val="24"/>
            <w:szCs w:val="24"/>
            <w:u w:val="single"/>
            <w:lang w:eastAsia="uk-UA"/>
          </w:rPr>
          <w:t>пунктом 17</w:t>
        </w:r>
      </w:hyperlink>
      <w:r w:rsidRPr="00AE2903">
        <w:rPr>
          <w:rFonts w:ascii="Times New Roman" w:eastAsia="Times New Roman" w:hAnsi="Times New Roman" w:cs="Times New Roman"/>
          <w:color w:val="333333"/>
          <w:sz w:val="24"/>
          <w:szCs w:val="24"/>
          <w:lang w:eastAsia="uk-UA"/>
        </w:rPr>
        <w:t> розділу VI "Прикінцеві та перехідні положення" Бюджетного кодексу України, а також такі надходження:</w:t>
      </w:r>
    </w:p>
    <w:p w14:paraId="432686F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AE2903">
        <w:rPr>
          <w:rFonts w:ascii="Times New Roman" w:eastAsia="Times New Roman" w:hAnsi="Times New Roman" w:cs="Times New Roman"/>
          <w:color w:val="333333"/>
          <w:sz w:val="24"/>
          <w:szCs w:val="24"/>
          <w:lang w:eastAsia="uk-UA"/>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14:paraId="3815A02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AE2903">
        <w:rPr>
          <w:rFonts w:ascii="Times New Roman" w:eastAsia="Times New Roman" w:hAnsi="Times New Roman" w:cs="Times New Roman"/>
          <w:color w:val="333333"/>
          <w:sz w:val="24"/>
          <w:szCs w:val="24"/>
          <w:lang w:eastAsia="uk-UA"/>
        </w:rPr>
        <w:t>2) плата за продукцію, документи, що видаються під час надання адміністративних послуг з придбання, перевезення, зберігання і носіння зброї, а також відповідно до законів України </w:t>
      </w:r>
      <w:hyperlink r:id="rId31" w:tgtFrame="_blank" w:history="1">
        <w:r w:rsidRPr="00AE2903">
          <w:rPr>
            <w:rFonts w:ascii="Times New Roman" w:eastAsia="Times New Roman" w:hAnsi="Times New Roman" w:cs="Times New Roman"/>
            <w:color w:val="000000"/>
            <w:sz w:val="24"/>
            <w:szCs w:val="24"/>
            <w:u w:val="single"/>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AE2903">
        <w:rPr>
          <w:rFonts w:ascii="Times New Roman" w:eastAsia="Times New Roman" w:hAnsi="Times New Roman" w:cs="Times New Roman"/>
          <w:color w:val="333333"/>
          <w:sz w:val="24"/>
          <w:szCs w:val="24"/>
          <w:lang w:eastAsia="uk-UA"/>
        </w:rPr>
        <w:t>, </w:t>
      </w:r>
      <w:hyperlink r:id="rId32" w:tgtFrame="_blank" w:history="1">
        <w:r w:rsidRPr="00AE2903">
          <w:rPr>
            <w:rFonts w:ascii="Times New Roman" w:eastAsia="Times New Roman" w:hAnsi="Times New Roman" w:cs="Times New Roman"/>
            <w:color w:val="000000"/>
            <w:sz w:val="24"/>
            <w:szCs w:val="24"/>
            <w:u w:val="single"/>
            <w:lang w:eastAsia="uk-UA"/>
          </w:rPr>
          <w:t>"Про дорожній рух"</w:t>
        </w:r>
      </w:hyperlink>
      <w:r w:rsidRPr="00AE2903">
        <w:rPr>
          <w:rFonts w:ascii="Times New Roman" w:eastAsia="Times New Roman" w:hAnsi="Times New Roman" w:cs="Times New Roman"/>
          <w:color w:val="333333"/>
          <w:sz w:val="24"/>
          <w:szCs w:val="24"/>
          <w:lang w:eastAsia="uk-UA"/>
        </w:rPr>
        <w:t>, </w:t>
      </w:r>
      <w:hyperlink r:id="rId33" w:tgtFrame="_blank" w:history="1">
        <w:r w:rsidRPr="00AE2903">
          <w:rPr>
            <w:rFonts w:ascii="Times New Roman" w:eastAsia="Times New Roman" w:hAnsi="Times New Roman" w:cs="Times New Roman"/>
            <w:color w:val="000000"/>
            <w:sz w:val="24"/>
            <w:szCs w:val="24"/>
            <w:u w:val="single"/>
            <w:lang w:eastAsia="uk-UA"/>
          </w:rPr>
          <w:t>"Про перевезення небезпечних вантажів"</w:t>
        </w:r>
      </w:hyperlink>
      <w:r w:rsidRPr="00AE2903">
        <w:rPr>
          <w:rFonts w:ascii="Times New Roman" w:eastAsia="Times New Roman" w:hAnsi="Times New Roman" w:cs="Times New Roman"/>
          <w:color w:val="333333"/>
          <w:sz w:val="24"/>
          <w:szCs w:val="24"/>
          <w:lang w:eastAsia="uk-UA"/>
        </w:rPr>
        <w:t>, </w:t>
      </w:r>
      <w:hyperlink r:id="rId34" w:tgtFrame="_blank" w:history="1">
        <w:r w:rsidRPr="00AE2903">
          <w:rPr>
            <w:rFonts w:ascii="Times New Roman" w:eastAsia="Times New Roman" w:hAnsi="Times New Roman" w:cs="Times New Roman"/>
            <w:color w:val="000000"/>
            <w:sz w:val="24"/>
            <w:szCs w:val="24"/>
            <w:u w:val="single"/>
            <w:lang w:eastAsia="uk-UA"/>
          </w:rPr>
          <w:t>"Про Національну поліцію" </w:t>
        </w:r>
      </w:hyperlink>
      <w:r w:rsidRPr="00AE2903">
        <w:rPr>
          <w:rFonts w:ascii="Times New Roman" w:eastAsia="Times New Roman" w:hAnsi="Times New Roman" w:cs="Times New Roman"/>
          <w:color w:val="333333"/>
          <w:sz w:val="24"/>
          <w:szCs w:val="24"/>
          <w:lang w:eastAsia="uk-UA"/>
        </w:rPr>
        <w:t>і </w:t>
      </w:r>
      <w:hyperlink r:id="rId35" w:tgtFrame="_blank" w:history="1">
        <w:r w:rsidRPr="00AE2903">
          <w:rPr>
            <w:rFonts w:ascii="Times New Roman" w:eastAsia="Times New Roman" w:hAnsi="Times New Roman" w:cs="Times New Roman"/>
            <w:color w:val="000000"/>
            <w:sz w:val="24"/>
            <w:szCs w:val="24"/>
            <w:u w:val="single"/>
            <w:lang w:eastAsia="uk-UA"/>
          </w:rPr>
          <w:t>"Про внесення змін до деяких законодавчих актів України у зв’язку з прийняттям Закону України "Про Національну поліцію"</w:t>
        </w:r>
      </w:hyperlink>
      <w:r w:rsidRPr="00AE2903">
        <w:rPr>
          <w:rFonts w:ascii="Times New Roman" w:eastAsia="Times New Roman" w:hAnsi="Times New Roman" w:cs="Times New Roman"/>
          <w:color w:val="333333"/>
          <w:sz w:val="24"/>
          <w:szCs w:val="24"/>
          <w:lang w:eastAsia="uk-UA"/>
        </w:rPr>
        <w:t>;</w:t>
      </w:r>
    </w:p>
    <w:p w14:paraId="30ACF45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AE2903">
        <w:rPr>
          <w:rFonts w:ascii="Times New Roman" w:eastAsia="Times New Roman" w:hAnsi="Times New Roman" w:cs="Times New Roman"/>
          <w:color w:val="333333"/>
          <w:sz w:val="24"/>
          <w:szCs w:val="24"/>
          <w:lang w:eastAsia="uk-UA"/>
        </w:rPr>
        <w:t>3) 50 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p w14:paraId="7627A6F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AE2903">
        <w:rPr>
          <w:rFonts w:ascii="Times New Roman" w:eastAsia="Times New Roman" w:hAnsi="Times New Roman" w:cs="Times New Roman"/>
          <w:color w:val="333333"/>
          <w:sz w:val="24"/>
          <w:szCs w:val="24"/>
          <w:lang w:eastAsia="uk-UA"/>
        </w:rPr>
        <w:t>4)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w:t>
      </w:r>
      <w:hyperlink r:id="rId36" w:tgtFrame="_blank" w:history="1">
        <w:r w:rsidRPr="00AE2903">
          <w:rPr>
            <w:rFonts w:ascii="Times New Roman" w:eastAsia="Times New Roman" w:hAnsi="Times New Roman" w:cs="Times New Roman"/>
            <w:color w:val="000000"/>
            <w:sz w:val="24"/>
            <w:szCs w:val="24"/>
            <w:u w:val="single"/>
            <w:lang w:eastAsia="uk-UA"/>
          </w:rPr>
          <w:t>Закону України</w:t>
        </w:r>
      </w:hyperlink>
      <w:r w:rsidRPr="00AE2903">
        <w:rPr>
          <w:rFonts w:ascii="Times New Roman" w:eastAsia="Times New Roman" w:hAnsi="Times New Roman" w:cs="Times New Roman"/>
          <w:color w:val="333333"/>
          <w:sz w:val="24"/>
          <w:szCs w:val="24"/>
          <w:lang w:eastAsia="uk-UA"/>
        </w:rPr>
        <w:t> "Про Єдиний державний демографічний реєстр та документи, що підтверджують громадянство України, посвідчують особу чи її спеціальний статус";</w:t>
      </w:r>
    </w:p>
    <w:p w14:paraId="6A3C61D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AE2903">
        <w:rPr>
          <w:rFonts w:ascii="Times New Roman" w:eastAsia="Times New Roman" w:hAnsi="Times New Roman" w:cs="Times New Roman"/>
          <w:color w:val="333333"/>
          <w:sz w:val="24"/>
          <w:szCs w:val="24"/>
          <w:lang w:eastAsia="uk-UA"/>
        </w:rPr>
        <w:t>5) внески на регулювання, які сплачуються суб’єктами господарювання, що провадять діяльність у сферах енергетики та комунальних послуг, відповідно до </w:t>
      </w:r>
      <w:hyperlink r:id="rId37" w:anchor="n205" w:tgtFrame="_blank" w:history="1">
        <w:r w:rsidRPr="00AE2903">
          <w:rPr>
            <w:rFonts w:ascii="Times New Roman" w:eastAsia="Times New Roman" w:hAnsi="Times New Roman" w:cs="Times New Roman"/>
            <w:color w:val="000000"/>
            <w:sz w:val="24"/>
            <w:szCs w:val="24"/>
            <w:u w:val="single"/>
            <w:lang w:eastAsia="uk-UA"/>
          </w:rPr>
          <w:t>статті 13</w:t>
        </w:r>
      </w:hyperlink>
      <w:r w:rsidRPr="00AE2903">
        <w:rPr>
          <w:rFonts w:ascii="Times New Roman" w:eastAsia="Times New Roman" w:hAnsi="Times New Roman" w:cs="Times New Roman"/>
          <w:color w:val="333333"/>
          <w:sz w:val="24"/>
          <w:szCs w:val="24"/>
          <w:lang w:eastAsia="uk-UA"/>
        </w:rPr>
        <w:t> Закону України "Про Національну комісію, що здійснює державне регулювання у сферах енергетики та комунальних послуг";</w:t>
      </w:r>
    </w:p>
    <w:p w14:paraId="29832DE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AE2903">
        <w:rPr>
          <w:rFonts w:ascii="Times New Roman" w:eastAsia="Times New Roman" w:hAnsi="Times New Roman" w:cs="Times New Roman"/>
          <w:color w:val="333333"/>
          <w:sz w:val="24"/>
          <w:szCs w:val="24"/>
          <w:lang w:eastAsia="uk-UA"/>
        </w:rPr>
        <w:t>6)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14:paraId="2885EAB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AE2903">
        <w:rPr>
          <w:rFonts w:ascii="Times New Roman" w:eastAsia="Times New Roman" w:hAnsi="Times New Roman" w:cs="Times New Roman"/>
          <w:color w:val="333333"/>
          <w:sz w:val="24"/>
          <w:szCs w:val="24"/>
          <w:lang w:eastAsia="uk-UA"/>
        </w:rPr>
        <w:lastRenderedPageBreak/>
        <w:t>7) плата за ліцензії на провадження діяльності у сфері організації та проведення азартних ігор і за ліцензії на випуск та проведення лотерей;</w:t>
      </w:r>
    </w:p>
    <w:p w14:paraId="348A2D7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AE2903">
        <w:rPr>
          <w:rFonts w:ascii="Times New Roman" w:eastAsia="Times New Roman" w:hAnsi="Times New Roman" w:cs="Times New Roman"/>
          <w:color w:val="333333"/>
          <w:sz w:val="24"/>
          <w:szCs w:val="24"/>
          <w:lang w:eastAsia="uk-UA"/>
        </w:rPr>
        <w:t>8)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w:t>
      </w:r>
      <w:proofErr w:type="spellStart"/>
      <w:r w:rsidRPr="00AE2903">
        <w:rPr>
          <w:rFonts w:ascii="Times New Roman" w:eastAsia="Times New Roman" w:hAnsi="Times New Roman" w:cs="Times New Roman"/>
          <w:color w:val="333333"/>
          <w:sz w:val="24"/>
          <w:szCs w:val="24"/>
          <w:lang w:eastAsia="uk-UA"/>
        </w:rPr>
        <w:t>KfW</w:t>
      </w:r>
      <w:proofErr w:type="spellEnd"/>
      <w:r w:rsidRPr="00AE2903">
        <w:rPr>
          <w:rFonts w:ascii="Times New Roman" w:eastAsia="Times New Roman" w:hAnsi="Times New Roman" w:cs="Times New Roman"/>
          <w:color w:val="333333"/>
          <w:sz w:val="24"/>
          <w:szCs w:val="24"/>
          <w:lang w:eastAsia="uk-UA"/>
        </w:rPr>
        <w:t>), і пеня за порушення строку платежів з погашення кредитів.</w:t>
      </w:r>
    </w:p>
    <w:p w14:paraId="340031C3"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AE2903">
        <w:rPr>
          <w:rFonts w:ascii="Times New Roman" w:eastAsia="Times New Roman" w:hAnsi="Times New Roman" w:cs="Times New Roman"/>
          <w:b/>
          <w:bCs/>
          <w:color w:val="333333"/>
          <w:sz w:val="24"/>
          <w:szCs w:val="24"/>
          <w:lang w:eastAsia="uk-UA"/>
        </w:rPr>
        <w:t>Стаття 12. </w:t>
      </w:r>
      <w:r w:rsidRPr="00AE2903">
        <w:rPr>
          <w:rFonts w:ascii="Times New Roman" w:eastAsia="Times New Roman" w:hAnsi="Times New Roman" w:cs="Times New Roman"/>
          <w:color w:val="333333"/>
          <w:sz w:val="24"/>
          <w:szCs w:val="24"/>
          <w:lang w:eastAsia="uk-UA"/>
        </w:rPr>
        <w:t>Установити, що джерелами формування спеціального фонду Державного бюджету України на 2022 рік у частині фінансування є надходження, визначені </w:t>
      </w:r>
      <w:hyperlink r:id="rId38" w:anchor="n305" w:tgtFrame="_blank" w:history="1">
        <w:r w:rsidRPr="00AE2903">
          <w:rPr>
            <w:rFonts w:ascii="Times New Roman" w:eastAsia="Times New Roman" w:hAnsi="Times New Roman" w:cs="Times New Roman"/>
            <w:color w:val="000000"/>
            <w:sz w:val="24"/>
            <w:szCs w:val="24"/>
            <w:u w:val="single"/>
            <w:lang w:eastAsia="uk-UA"/>
          </w:rPr>
          <w:t>частиною третьою</w:t>
        </w:r>
      </w:hyperlink>
      <w:r w:rsidRPr="00AE2903">
        <w:rPr>
          <w:rFonts w:ascii="Times New Roman" w:eastAsia="Times New Roman" w:hAnsi="Times New Roman" w:cs="Times New Roman"/>
          <w:color w:val="333333"/>
          <w:sz w:val="24"/>
          <w:szCs w:val="24"/>
          <w:lang w:eastAsia="uk-UA"/>
        </w:rPr>
        <w:t> статті 15 Бюджетного кодексу України, а також такі надходження:</w:t>
      </w:r>
    </w:p>
    <w:p w14:paraId="0681CA6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AE2903">
        <w:rPr>
          <w:rFonts w:ascii="Times New Roman" w:eastAsia="Times New Roman" w:hAnsi="Times New Roman" w:cs="Times New Roman"/>
          <w:color w:val="333333"/>
          <w:sz w:val="24"/>
          <w:szCs w:val="24"/>
          <w:lang w:eastAsia="uk-UA"/>
        </w:rPr>
        <w:t>1) залишок коштів, джерелом формування яких були надходження в попередні періоди в рамках </w:t>
      </w:r>
      <w:hyperlink r:id="rId39" w:tgtFrame="_blank" w:history="1">
        <w:r w:rsidRPr="00AE2903">
          <w:rPr>
            <w:rFonts w:ascii="Times New Roman" w:eastAsia="Times New Roman" w:hAnsi="Times New Roman" w:cs="Times New Roman"/>
            <w:color w:val="000000"/>
            <w:sz w:val="24"/>
            <w:szCs w:val="24"/>
            <w:u w:val="single"/>
            <w:lang w:eastAsia="uk-UA"/>
          </w:rPr>
          <w:t>Угоди про фінансування програми "Програма підтримки секторальної політики - Підтримка регіональної політики України"</w:t>
        </w:r>
      </w:hyperlink>
      <w:r w:rsidRPr="00AE2903">
        <w:rPr>
          <w:rFonts w:ascii="Times New Roman" w:eastAsia="Times New Roman" w:hAnsi="Times New Roman" w:cs="Times New Roman"/>
          <w:color w:val="333333"/>
          <w:sz w:val="24"/>
          <w:szCs w:val="24"/>
          <w:lang w:eastAsia="uk-UA"/>
        </w:rPr>
        <w:t>, укладеної Урядом України та ЄС 27 листопада 2014 року;</w:t>
      </w:r>
    </w:p>
    <w:p w14:paraId="3C3E8C9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AE2903">
        <w:rPr>
          <w:rFonts w:ascii="Times New Roman" w:eastAsia="Times New Roman" w:hAnsi="Times New Roman" w:cs="Times New Roman"/>
          <w:color w:val="333333"/>
          <w:sz w:val="24"/>
          <w:szCs w:val="24"/>
          <w:lang w:eastAsia="uk-UA"/>
        </w:rPr>
        <w:t>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w:t>
      </w:r>
      <w:hyperlink r:id="rId40" w:anchor="n54" w:tgtFrame="_blank" w:history="1">
        <w:r w:rsidRPr="00AE2903">
          <w:rPr>
            <w:rFonts w:ascii="Times New Roman" w:eastAsia="Times New Roman" w:hAnsi="Times New Roman" w:cs="Times New Roman"/>
            <w:color w:val="000000"/>
            <w:sz w:val="24"/>
            <w:szCs w:val="24"/>
            <w:u w:val="single"/>
            <w:lang w:eastAsia="uk-UA"/>
          </w:rPr>
          <w:t>статей 7 </w:t>
        </w:r>
      </w:hyperlink>
      <w:r w:rsidRPr="00AE2903">
        <w:rPr>
          <w:rFonts w:ascii="Times New Roman" w:eastAsia="Times New Roman" w:hAnsi="Times New Roman" w:cs="Times New Roman"/>
          <w:color w:val="333333"/>
          <w:sz w:val="24"/>
          <w:szCs w:val="24"/>
          <w:lang w:eastAsia="uk-UA"/>
        </w:rPr>
        <w:t>і </w:t>
      </w:r>
      <w:hyperlink r:id="rId41" w:anchor="n61" w:tgtFrame="_blank" w:history="1">
        <w:r w:rsidRPr="00AE2903">
          <w:rPr>
            <w:rFonts w:ascii="Times New Roman" w:eastAsia="Times New Roman" w:hAnsi="Times New Roman" w:cs="Times New Roman"/>
            <w:color w:val="000000"/>
            <w:sz w:val="24"/>
            <w:szCs w:val="24"/>
            <w:u w:val="single"/>
            <w:lang w:eastAsia="uk-UA"/>
          </w:rPr>
          <w:t>8</w:t>
        </w:r>
      </w:hyperlink>
      <w:r w:rsidRPr="00AE2903">
        <w:rPr>
          <w:rFonts w:ascii="Times New Roman" w:eastAsia="Times New Roman" w:hAnsi="Times New Roman" w:cs="Times New Roman"/>
          <w:color w:val="333333"/>
          <w:sz w:val="24"/>
          <w:szCs w:val="24"/>
          <w:lang w:eastAsia="uk-UA"/>
        </w:rPr>
        <w:t> Закону України "Про впорядкування питань, пов’язаних із забезпеченням ядерної безпеки", що надійшли у минулі періоди;</w:t>
      </w:r>
    </w:p>
    <w:p w14:paraId="46A5298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AE2903">
        <w:rPr>
          <w:rFonts w:ascii="Times New Roman" w:eastAsia="Times New Roman" w:hAnsi="Times New Roman" w:cs="Times New Roman"/>
          <w:color w:val="333333"/>
          <w:sz w:val="24"/>
          <w:szCs w:val="24"/>
          <w:lang w:eastAsia="uk-UA"/>
        </w:rPr>
        <w:t>3) залишок коштів, джерелом формування яких були надходження Державного агентства автомобільних доріг України, одержані за рахунок запозичень, залучених під державні гарантії у попередні роки;</w:t>
      </w:r>
    </w:p>
    <w:p w14:paraId="4937906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AE2903">
        <w:rPr>
          <w:rFonts w:ascii="Times New Roman" w:eastAsia="Times New Roman" w:hAnsi="Times New Roman" w:cs="Times New Roman"/>
          <w:color w:val="333333"/>
          <w:sz w:val="24"/>
          <w:szCs w:val="24"/>
          <w:lang w:eastAsia="uk-UA"/>
        </w:rPr>
        <w:t>4) залишок коштів, джерелом формування яких були кошти, отримані від продажу частин встановленої кількості викидів парникових газів, передбаченого </w:t>
      </w:r>
      <w:hyperlink r:id="rId42" w:tgtFrame="_blank" w:history="1">
        <w:r w:rsidRPr="00AE2903">
          <w:rPr>
            <w:rFonts w:ascii="Times New Roman" w:eastAsia="Times New Roman" w:hAnsi="Times New Roman" w:cs="Times New Roman"/>
            <w:color w:val="000000"/>
            <w:sz w:val="24"/>
            <w:szCs w:val="24"/>
            <w:u w:val="single"/>
            <w:lang w:eastAsia="uk-UA"/>
          </w:rPr>
          <w:t>статтею 17</w:t>
        </w:r>
      </w:hyperlink>
      <w:r w:rsidRPr="00AE2903">
        <w:rPr>
          <w:rFonts w:ascii="Times New Roman" w:eastAsia="Times New Roman" w:hAnsi="Times New Roman" w:cs="Times New Roman"/>
          <w:color w:val="333333"/>
          <w:sz w:val="24"/>
          <w:szCs w:val="24"/>
          <w:lang w:eastAsia="uk-UA"/>
        </w:rPr>
        <w:t> Кіотського протоколу до Рамкової конвенції Організації Об’єднаних Націй про зміну клімату;</w:t>
      </w:r>
    </w:p>
    <w:p w14:paraId="73AC00F4"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AE2903">
        <w:rPr>
          <w:rFonts w:ascii="Times New Roman" w:eastAsia="Times New Roman" w:hAnsi="Times New Roman" w:cs="Times New Roman"/>
          <w:color w:val="333333"/>
          <w:sz w:val="24"/>
          <w:szCs w:val="24"/>
          <w:lang w:eastAsia="uk-UA"/>
        </w:rPr>
        <w:t>5) надходження від дострокового погашення векселів Фонду гарантування вкладів фізичних осіб, що видані ним в обмін на облігації внутрішньої державної позики;</w:t>
      </w:r>
    </w:p>
    <w:p w14:paraId="28AD97A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AE2903">
        <w:rPr>
          <w:rFonts w:ascii="Times New Roman" w:eastAsia="Times New Roman" w:hAnsi="Times New Roman" w:cs="Times New Roman"/>
          <w:color w:val="333333"/>
          <w:sz w:val="24"/>
          <w:szCs w:val="24"/>
          <w:lang w:eastAsia="uk-UA"/>
        </w:rPr>
        <w:t>6) 70 відсотків надходжень від приватизації майна установ виконання покарань та слідчих ізоляторів, що належать до сфери управління Міністерства юстиції України та безпосередньо не забезпечують виконання встановлених для них законодавством завдань і функцій;</w:t>
      </w:r>
    </w:p>
    <w:p w14:paraId="26A0148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AE2903">
        <w:rPr>
          <w:rFonts w:ascii="Times New Roman" w:eastAsia="Times New Roman" w:hAnsi="Times New Roman" w:cs="Times New Roman"/>
          <w:color w:val="333333"/>
          <w:sz w:val="24"/>
          <w:szCs w:val="24"/>
          <w:lang w:eastAsia="uk-UA"/>
        </w:rPr>
        <w:t>7) 50 відсотків надходжень від приватизації об’єктів майнового комплексу Національної академії наук України, національних галузевих академій наук;</w:t>
      </w:r>
    </w:p>
    <w:p w14:paraId="6640224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AE2903">
        <w:rPr>
          <w:rFonts w:ascii="Times New Roman" w:eastAsia="Times New Roman" w:hAnsi="Times New Roman" w:cs="Times New Roman"/>
          <w:color w:val="333333"/>
          <w:sz w:val="24"/>
          <w:szCs w:val="24"/>
          <w:lang w:eastAsia="uk-UA"/>
        </w:rPr>
        <w:t>8) залишок коштів, джерелом формування яких були надходження в попередні періоди в рамках Угоди про фінансування програми "Підтримка впровадження транспортної стратегії України", укладеної Урядом України та ЄС 21 грудня 2010 року;</w:t>
      </w:r>
    </w:p>
    <w:p w14:paraId="456F260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AE2903">
        <w:rPr>
          <w:rFonts w:ascii="Times New Roman" w:eastAsia="Times New Roman" w:hAnsi="Times New Roman" w:cs="Times New Roman"/>
          <w:color w:val="333333"/>
          <w:sz w:val="24"/>
          <w:szCs w:val="24"/>
          <w:lang w:eastAsia="uk-UA"/>
        </w:rPr>
        <w:t>9)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3" w:anchor="n2878" w:tgtFrame="_blank" w:history="1">
        <w:r w:rsidRPr="00AE2903">
          <w:rPr>
            <w:rFonts w:ascii="Times New Roman" w:eastAsia="Times New Roman" w:hAnsi="Times New Roman" w:cs="Times New Roman"/>
            <w:color w:val="000000"/>
            <w:sz w:val="24"/>
            <w:szCs w:val="24"/>
            <w:u w:val="single"/>
            <w:lang w:eastAsia="uk-UA"/>
          </w:rPr>
          <w:t>пунктом 4</w:t>
        </w:r>
      </w:hyperlink>
      <w:r w:rsidRPr="00AE2903">
        <w:rPr>
          <w:rFonts w:ascii="Times New Roman" w:eastAsia="Times New Roman" w:hAnsi="Times New Roman" w:cs="Times New Roman"/>
          <w:color w:val="333333"/>
          <w:sz w:val="24"/>
          <w:szCs w:val="24"/>
          <w:lang w:eastAsia="uk-UA"/>
        </w:rPr>
        <w:t> частини третьої статті 24</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2</w:t>
      </w:r>
      <w:r w:rsidRPr="00AE2903">
        <w:rPr>
          <w:rFonts w:ascii="Times New Roman" w:eastAsia="Times New Roman" w:hAnsi="Times New Roman" w:cs="Times New Roman"/>
          <w:color w:val="333333"/>
          <w:sz w:val="24"/>
          <w:szCs w:val="24"/>
          <w:lang w:eastAsia="uk-UA"/>
        </w:rPr>
        <w:t> Бюджетного кодексу України, який утворився на 1 січня 2021 року та не використаний у 2021 році на фінансове забезпечення заходів із забезпечення безпеки дорожнього руху відповідно до державних програм;</w:t>
      </w:r>
    </w:p>
    <w:p w14:paraId="5413A60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AE2903">
        <w:rPr>
          <w:rFonts w:ascii="Times New Roman" w:eastAsia="Times New Roman" w:hAnsi="Times New Roman" w:cs="Times New Roman"/>
          <w:color w:val="333333"/>
          <w:sz w:val="24"/>
          <w:szCs w:val="24"/>
          <w:lang w:eastAsia="uk-UA"/>
        </w:rPr>
        <w:t>10)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4" w:anchor="n2878" w:tgtFrame="_blank" w:history="1">
        <w:r w:rsidRPr="00AE2903">
          <w:rPr>
            <w:rFonts w:ascii="Times New Roman" w:eastAsia="Times New Roman" w:hAnsi="Times New Roman" w:cs="Times New Roman"/>
            <w:color w:val="000000"/>
            <w:sz w:val="24"/>
            <w:szCs w:val="24"/>
            <w:u w:val="single"/>
            <w:lang w:eastAsia="uk-UA"/>
          </w:rPr>
          <w:t>пунктом 4 </w:t>
        </w:r>
      </w:hyperlink>
      <w:r w:rsidRPr="00AE2903">
        <w:rPr>
          <w:rFonts w:ascii="Times New Roman" w:eastAsia="Times New Roman" w:hAnsi="Times New Roman" w:cs="Times New Roman"/>
          <w:color w:val="333333"/>
          <w:sz w:val="24"/>
          <w:szCs w:val="24"/>
          <w:lang w:eastAsia="uk-UA"/>
        </w:rPr>
        <w:t>частини третьої статті 24</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2</w:t>
      </w:r>
      <w:r w:rsidRPr="00AE2903">
        <w:rPr>
          <w:rFonts w:ascii="Times New Roman" w:eastAsia="Times New Roman" w:hAnsi="Times New Roman" w:cs="Times New Roman"/>
          <w:color w:val="333333"/>
          <w:sz w:val="24"/>
          <w:szCs w:val="24"/>
          <w:lang w:eastAsia="uk-UA"/>
        </w:rPr>
        <w:t> Бюджетного кодексу України, у 2021 році, який утворився на 1 січня 2022 року.</w:t>
      </w:r>
    </w:p>
    <w:p w14:paraId="10D52433"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AE2903">
        <w:rPr>
          <w:rFonts w:ascii="Times New Roman" w:eastAsia="Times New Roman" w:hAnsi="Times New Roman" w:cs="Times New Roman"/>
          <w:b/>
          <w:bCs/>
          <w:color w:val="333333"/>
          <w:sz w:val="24"/>
          <w:szCs w:val="24"/>
          <w:lang w:eastAsia="uk-UA"/>
        </w:rPr>
        <w:t>Стаття 13. </w:t>
      </w:r>
      <w:r w:rsidRPr="00AE2903">
        <w:rPr>
          <w:rFonts w:ascii="Times New Roman" w:eastAsia="Times New Roman" w:hAnsi="Times New Roman" w:cs="Times New Roman"/>
          <w:color w:val="333333"/>
          <w:sz w:val="24"/>
          <w:szCs w:val="24"/>
          <w:lang w:eastAsia="uk-UA"/>
        </w:rPr>
        <w:t>Установити, що джерелами формування спеціального фонду Державного бюджету України на 2022 рік у частині кредитування є надходження, визначені </w:t>
      </w:r>
      <w:hyperlink r:id="rId45" w:anchor="n659" w:tgtFrame="_blank" w:history="1">
        <w:r w:rsidRPr="00AE2903">
          <w:rPr>
            <w:rFonts w:ascii="Times New Roman" w:eastAsia="Times New Roman" w:hAnsi="Times New Roman" w:cs="Times New Roman"/>
            <w:color w:val="000000"/>
            <w:sz w:val="24"/>
            <w:szCs w:val="24"/>
            <w:u w:val="single"/>
            <w:lang w:eastAsia="uk-UA"/>
          </w:rPr>
          <w:t>частиною третьою</w:t>
        </w:r>
      </w:hyperlink>
      <w:r w:rsidRPr="00AE2903">
        <w:rPr>
          <w:rFonts w:ascii="Times New Roman" w:eastAsia="Times New Roman" w:hAnsi="Times New Roman" w:cs="Times New Roman"/>
          <w:color w:val="333333"/>
          <w:sz w:val="24"/>
          <w:szCs w:val="24"/>
          <w:lang w:eastAsia="uk-UA"/>
        </w:rPr>
        <w:t> статті 30 Бюджетного кодексу України, а також такі надходження:</w:t>
      </w:r>
    </w:p>
    <w:p w14:paraId="5BDA813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AE2903">
        <w:rPr>
          <w:rFonts w:ascii="Times New Roman" w:eastAsia="Times New Roman" w:hAnsi="Times New Roman" w:cs="Times New Roman"/>
          <w:color w:val="333333"/>
          <w:sz w:val="24"/>
          <w:szCs w:val="24"/>
          <w:lang w:eastAsia="uk-UA"/>
        </w:rPr>
        <w:t xml:space="preserve">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w:t>
      </w:r>
      <w:r w:rsidRPr="00AE2903">
        <w:rPr>
          <w:rFonts w:ascii="Times New Roman" w:eastAsia="Times New Roman" w:hAnsi="Times New Roman" w:cs="Times New Roman"/>
          <w:color w:val="333333"/>
          <w:sz w:val="24"/>
          <w:szCs w:val="24"/>
          <w:lang w:eastAsia="uk-UA"/>
        </w:rPr>
        <w:lastRenderedPageBreak/>
        <w:t>також на будівництво (реконструкцію) і придбання житла для наукових, науково-педагогічних та педагогічних працівників, і пеня;</w:t>
      </w:r>
    </w:p>
    <w:p w14:paraId="689BAF6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AE2903">
        <w:rPr>
          <w:rFonts w:ascii="Times New Roman" w:eastAsia="Times New Roman" w:hAnsi="Times New Roman" w:cs="Times New Roman"/>
          <w:color w:val="333333"/>
          <w:sz w:val="24"/>
          <w:szCs w:val="24"/>
          <w:lang w:eastAsia="uk-UA"/>
        </w:rPr>
        <w:t>2)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14:paraId="37A625B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AE2903">
        <w:rPr>
          <w:rFonts w:ascii="Times New Roman" w:eastAsia="Times New Roman" w:hAnsi="Times New Roman" w:cs="Times New Roman"/>
          <w:color w:val="333333"/>
          <w:sz w:val="24"/>
          <w:szCs w:val="24"/>
          <w:lang w:eastAsia="uk-UA"/>
        </w:rPr>
        <w:t>3) повернення коштів, наданих приватному акціонерному товариству "</w:t>
      </w:r>
      <w:proofErr w:type="spellStart"/>
      <w:r w:rsidRPr="00AE2903">
        <w:rPr>
          <w:rFonts w:ascii="Times New Roman" w:eastAsia="Times New Roman" w:hAnsi="Times New Roman" w:cs="Times New Roman"/>
          <w:color w:val="333333"/>
          <w:sz w:val="24"/>
          <w:szCs w:val="24"/>
          <w:lang w:eastAsia="uk-UA"/>
        </w:rPr>
        <w:t>Укргідроенерго</w:t>
      </w:r>
      <w:proofErr w:type="spellEnd"/>
      <w:r w:rsidRPr="00AE2903">
        <w:rPr>
          <w:rFonts w:ascii="Times New Roman" w:eastAsia="Times New Roman" w:hAnsi="Times New Roman" w:cs="Times New Roman"/>
          <w:color w:val="333333"/>
          <w:sz w:val="24"/>
          <w:szCs w:val="24"/>
          <w:lang w:eastAsia="uk-UA"/>
        </w:rPr>
        <w:t>" на поворотній основі для реалізації проектів соціально-економічного розвитку;</w:t>
      </w:r>
    </w:p>
    <w:p w14:paraId="7C01C90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AE2903">
        <w:rPr>
          <w:rFonts w:ascii="Times New Roman" w:eastAsia="Times New Roman" w:hAnsi="Times New Roman" w:cs="Times New Roman"/>
          <w:color w:val="333333"/>
          <w:sz w:val="24"/>
          <w:szCs w:val="24"/>
          <w:lang w:eastAsia="uk-UA"/>
        </w:rPr>
        <w:t>4) повернення кредитів, наданих із спеціального фонду державного бюджету внутрішньо переміщеним особам на придбання житла;</w:t>
      </w:r>
    </w:p>
    <w:p w14:paraId="6B88F7F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AE2903">
        <w:rPr>
          <w:rFonts w:ascii="Times New Roman" w:eastAsia="Times New Roman" w:hAnsi="Times New Roman" w:cs="Times New Roman"/>
          <w:color w:val="333333"/>
          <w:sz w:val="24"/>
          <w:szCs w:val="24"/>
          <w:lang w:eastAsia="uk-UA"/>
        </w:rPr>
        <w:t>5)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14:paraId="009CA49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AE2903">
        <w:rPr>
          <w:rFonts w:ascii="Times New Roman" w:eastAsia="Times New Roman" w:hAnsi="Times New Roman" w:cs="Times New Roman"/>
          <w:b/>
          <w:bCs/>
          <w:color w:val="333333"/>
          <w:sz w:val="24"/>
          <w:szCs w:val="24"/>
          <w:lang w:eastAsia="uk-UA"/>
        </w:rPr>
        <w:t>Стаття 14. </w:t>
      </w:r>
      <w:r w:rsidRPr="00AE2903">
        <w:rPr>
          <w:rFonts w:ascii="Times New Roman" w:eastAsia="Times New Roman" w:hAnsi="Times New Roman" w:cs="Times New Roman"/>
          <w:color w:val="333333"/>
          <w:sz w:val="24"/>
          <w:szCs w:val="24"/>
          <w:lang w:eastAsia="uk-UA"/>
        </w:rPr>
        <w:t>Установити, що у 2022 році кошти, отримані до спеціального фонду Державного бюджету України згідно з відповідними пунктами </w:t>
      </w:r>
      <w:hyperlink r:id="rId46" w:anchor="n305" w:tgtFrame="_blank" w:history="1">
        <w:r w:rsidRPr="00AE2903">
          <w:rPr>
            <w:rFonts w:ascii="Times New Roman" w:eastAsia="Times New Roman" w:hAnsi="Times New Roman" w:cs="Times New Roman"/>
            <w:color w:val="000000"/>
            <w:sz w:val="24"/>
            <w:szCs w:val="24"/>
            <w:u w:val="single"/>
            <w:lang w:eastAsia="uk-UA"/>
          </w:rPr>
          <w:t>частини третьої</w:t>
        </w:r>
      </w:hyperlink>
      <w:r w:rsidRPr="00AE2903">
        <w:rPr>
          <w:rFonts w:ascii="Times New Roman" w:eastAsia="Times New Roman" w:hAnsi="Times New Roman" w:cs="Times New Roman"/>
          <w:color w:val="333333"/>
          <w:sz w:val="24"/>
          <w:szCs w:val="24"/>
          <w:lang w:eastAsia="uk-UA"/>
        </w:rPr>
        <w:t> статті 15, </w:t>
      </w:r>
      <w:hyperlink r:id="rId47" w:anchor="n633" w:tgtFrame="_blank" w:history="1">
        <w:r w:rsidRPr="00AE2903">
          <w:rPr>
            <w:rFonts w:ascii="Times New Roman" w:eastAsia="Times New Roman" w:hAnsi="Times New Roman" w:cs="Times New Roman"/>
            <w:color w:val="000000"/>
            <w:sz w:val="24"/>
            <w:szCs w:val="24"/>
            <w:u w:val="single"/>
            <w:lang w:eastAsia="uk-UA"/>
          </w:rPr>
          <w:t>частини третьої</w:t>
        </w:r>
      </w:hyperlink>
      <w:r w:rsidRPr="00AE2903">
        <w:rPr>
          <w:rFonts w:ascii="Times New Roman" w:eastAsia="Times New Roman" w:hAnsi="Times New Roman" w:cs="Times New Roman"/>
          <w:color w:val="333333"/>
          <w:sz w:val="24"/>
          <w:szCs w:val="24"/>
          <w:lang w:eastAsia="uk-UA"/>
        </w:rPr>
        <w:t> статті 29 і </w:t>
      </w:r>
      <w:hyperlink r:id="rId48" w:anchor="n659" w:tgtFrame="_blank" w:history="1">
        <w:r w:rsidRPr="00AE2903">
          <w:rPr>
            <w:rFonts w:ascii="Times New Roman" w:eastAsia="Times New Roman" w:hAnsi="Times New Roman" w:cs="Times New Roman"/>
            <w:color w:val="000000"/>
            <w:sz w:val="24"/>
            <w:szCs w:val="24"/>
            <w:u w:val="single"/>
            <w:lang w:eastAsia="uk-UA"/>
          </w:rPr>
          <w:t>частини третьої</w:t>
        </w:r>
      </w:hyperlink>
      <w:r w:rsidRPr="00AE2903">
        <w:rPr>
          <w:rFonts w:ascii="Times New Roman" w:eastAsia="Times New Roman" w:hAnsi="Times New Roman" w:cs="Times New Roman"/>
          <w:color w:val="333333"/>
          <w:sz w:val="24"/>
          <w:szCs w:val="24"/>
          <w:lang w:eastAsia="uk-UA"/>
        </w:rPr>
        <w:t> статті 30 Бюджетного кодексу України, спрямовуються на реалізацію програм та здійснення заходів, визначених </w:t>
      </w:r>
      <w:hyperlink r:id="rId49" w:anchor="n666" w:tgtFrame="_blank" w:history="1">
        <w:r w:rsidRPr="00AE2903">
          <w:rPr>
            <w:rFonts w:ascii="Times New Roman" w:eastAsia="Times New Roman" w:hAnsi="Times New Roman" w:cs="Times New Roman"/>
            <w:color w:val="000000"/>
            <w:sz w:val="24"/>
            <w:szCs w:val="24"/>
            <w:u w:val="single"/>
            <w:lang w:eastAsia="uk-UA"/>
          </w:rPr>
          <w:t>частиною четвертою</w:t>
        </w:r>
      </w:hyperlink>
      <w:r w:rsidRPr="00AE2903">
        <w:rPr>
          <w:rFonts w:ascii="Times New Roman" w:eastAsia="Times New Roman" w:hAnsi="Times New Roman" w:cs="Times New Roman"/>
          <w:color w:val="333333"/>
          <w:sz w:val="24"/>
          <w:szCs w:val="24"/>
          <w:lang w:eastAsia="uk-UA"/>
        </w:rPr>
        <w:t> статті 30 Бюджетного кодексу України, а кошти, отримані до спеціального фонду Державного бюджету України згідно з відповідними пунктами </w:t>
      </w:r>
      <w:hyperlink r:id="rId50" w:anchor="n46" w:history="1">
        <w:r w:rsidRPr="00AE2903">
          <w:rPr>
            <w:rFonts w:ascii="Times New Roman" w:eastAsia="Times New Roman" w:hAnsi="Times New Roman" w:cs="Times New Roman"/>
            <w:color w:val="000000"/>
            <w:sz w:val="24"/>
            <w:szCs w:val="24"/>
            <w:u w:val="single"/>
            <w:lang w:eastAsia="uk-UA"/>
          </w:rPr>
          <w:t>статей 11-13</w:t>
        </w:r>
      </w:hyperlink>
      <w:r w:rsidRPr="00AE2903">
        <w:rPr>
          <w:rFonts w:ascii="Times New Roman" w:eastAsia="Times New Roman" w:hAnsi="Times New Roman" w:cs="Times New Roman"/>
          <w:color w:val="333333"/>
          <w:sz w:val="24"/>
          <w:szCs w:val="24"/>
          <w:lang w:eastAsia="uk-UA"/>
        </w:rPr>
        <w:t> цього Закону, спрямовуються відповідно на:</w:t>
      </w:r>
    </w:p>
    <w:p w14:paraId="14638FE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AE2903">
        <w:rPr>
          <w:rFonts w:ascii="Times New Roman" w:eastAsia="Times New Roman" w:hAnsi="Times New Roman" w:cs="Times New Roman"/>
          <w:color w:val="333333"/>
          <w:sz w:val="24"/>
          <w:szCs w:val="24"/>
          <w:lang w:eastAsia="uk-UA"/>
        </w:rPr>
        <w:t>1) придбання Фондом соціального захисту осіб з інвалідністю автомобілів для осіб з інвалідністю та інші заходи щодо соціального захисту осіб з інвалідністю (за рахунок джерел, визначених </w:t>
      </w:r>
      <w:hyperlink r:id="rId51" w:anchor="n47" w:history="1">
        <w:r w:rsidRPr="00AE2903">
          <w:rPr>
            <w:rFonts w:ascii="Times New Roman" w:eastAsia="Times New Roman" w:hAnsi="Times New Roman" w:cs="Times New Roman"/>
            <w:color w:val="000000"/>
            <w:sz w:val="24"/>
            <w:szCs w:val="24"/>
            <w:u w:val="single"/>
            <w:lang w:eastAsia="uk-UA"/>
          </w:rPr>
          <w:t>пунктом 1 </w:t>
        </w:r>
      </w:hyperlink>
      <w:r w:rsidRPr="00AE2903">
        <w:rPr>
          <w:rFonts w:ascii="Times New Roman" w:eastAsia="Times New Roman" w:hAnsi="Times New Roman" w:cs="Times New Roman"/>
          <w:color w:val="333333"/>
          <w:sz w:val="24"/>
          <w:szCs w:val="24"/>
          <w:lang w:eastAsia="uk-UA"/>
        </w:rPr>
        <w:t>статті 11 цього Закону);</w:t>
      </w:r>
    </w:p>
    <w:p w14:paraId="4A93356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AE2903">
        <w:rPr>
          <w:rFonts w:ascii="Times New Roman" w:eastAsia="Times New Roman" w:hAnsi="Times New Roman" w:cs="Times New Roman"/>
          <w:color w:val="333333"/>
          <w:sz w:val="24"/>
          <w:szCs w:val="24"/>
          <w:lang w:eastAsia="uk-UA"/>
        </w:rPr>
        <w:t>2)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w:t>
      </w:r>
      <w:hyperlink r:id="rId52" w:anchor="n59" w:history="1">
        <w:r w:rsidRPr="00AE2903">
          <w:rPr>
            <w:rFonts w:ascii="Times New Roman" w:eastAsia="Times New Roman" w:hAnsi="Times New Roman" w:cs="Times New Roman"/>
            <w:color w:val="000000"/>
            <w:sz w:val="24"/>
            <w:szCs w:val="24"/>
            <w:u w:val="single"/>
            <w:lang w:eastAsia="uk-UA"/>
          </w:rPr>
          <w:t>пунктом 4</w:t>
        </w:r>
      </w:hyperlink>
      <w:r w:rsidRPr="00AE2903">
        <w:rPr>
          <w:rFonts w:ascii="Times New Roman" w:eastAsia="Times New Roman" w:hAnsi="Times New Roman" w:cs="Times New Roman"/>
          <w:color w:val="333333"/>
          <w:sz w:val="24"/>
          <w:szCs w:val="24"/>
          <w:lang w:eastAsia="uk-UA"/>
        </w:rPr>
        <w:t> статті 12 цього Закону);</w:t>
      </w:r>
    </w:p>
    <w:p w14:paraId="0C73A7A4"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AE2903">
        <w:rPr>
          <w:rFonts w:ascii="Times New Roman" w:eastAsia="Times New Roman" w:hAnsi="Times New Roman" w:cs="Times New Roman"/>
          <w:color w:val="333333"/>
          <w:sz w:val="24"/>
          <w:szCs w:val="24"/>
          <w:lang w:eastAsia="uk-UA"/>
        </w:rPr>
        <w:t>3) реалізацію програм допомоги Європейського Союзу щодо підтримки регіональної політики (за рахунок джерел, визначених </w:t>
      </w:r>
      <w:hyperlink r:id="rId53" w:anchor="n56" w:history="1">
        <w:r w:rsidRPr="00AE2903">
          <w:rPr>
            <w:rFonts w:ascii="Times New Roman" w:eastAsia="Times New Roman" w:hAnsi="Times New Roman" w:cs="Times New Roman"/>
            <w:color w:val="000000"/>
            <w:sz w:val="24"/>
            <w:szCs w:val="24"/>
            <w:u w:val="single"/>
            <w:lang w:eastAsia="uk-UA"/>
          </w:rPr>
          <w:t>пунктом 1 </w:t>
        </w:r>
      </w:hyperlink>
      <w:r w:rsidRPr="00AE2903">
        <w:rPr>
          <w:rFonts w:ascii="Times New Roman" w:eastAsia="Times New Roman" w:hAnsi="Times New Roman" w:cs="Times New Roman"/>
          <w:color w:val="333333"/>
          <w:sz w:val="24"/>
          <w:szCs w:val="24"/>
          <w:lang w:eastAsia="uk-UA"/>
        </w:rPr>
        <w:t>статті 12 цього Закону);</w:t>
      </w:r>
    </w:p>
    <w:p w14:paraId="4BF2EED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AE2903">
        <w:rPr>
          <w:rFonts w:ascii="Times New Roman" w:eastAsia="Times New Roman" w:hAnsi="Times New Roman" w:cs="Times New Roman"/>
          <w:color w:val="333333"/>
          <w:sz w:val="24"/>
          <w:szCs w:val="24"/>
          <w:lang w:eastAsia="uk-UA"/>
        </w:rPr>
        <w:t>4) придбання Міністерством енергетики України облігацій внутрішньої державної позики відповідно до </w:t>
      </w:r>
      <w:hyperlink r:id="rId54" w:anchor="n73" w:tgtFrame="_blank" w:history="1">
        <w:r w:rsidRPr="00AE2903">
          <w:rPr>
            <w:rFonts w:ascii="Times New Roman" w:eastAsia="Times New Roman" w:hAnsi="Times New Roman" w:cs="Times New Roman"/>
            <w:color w:val="000000"/>
            <w:sz w:val="24"/>
            <w:szCs w:val="24"/>
            <w:u w:val="single"/>
            <w:lang w:eastAsia="uk-UA"/>
          </w:rPr>
          <w:t>статті 9</w:t>
        </w:r>
      </w:hyperlink>
      <w:r w:rsidRPr="00AE2903">
        <w:rPr>
          <w:rFonts w:ascii="Times New Roman" w:eastAsia="Times New Roman" w:hAnsi="Times New Roman" w:cs="Times New Roman"/>
          <w:color w:val="333333"/>
          <w:sz w:val="24"/>
          <w:szCs w:val="24"/>
          <w:lang w:eastAsia="uk-UA"/>
        </w:rPr>
        <w:t> Закону України "Про впорядкування питань, пов’язаних із забезпеченням ядерної безпеки" (за рахунок джерел, визначених </w:t>
      </w:r>
      <w:hyperlink r:id="rId55" w:anchor="n57" w:history="1">
        <w:r w:rsidRPr="00AE2903">
          <w:rPr>
            <w:rFonts w:ascii="Times New Roman" w:eastAsia="Times New Roman" w:hAnsi="Times New Roman" w:cs="Times New Roman"/>
            <w:color w:val="000000"/>
            <w:sz w:val="24"/>
            <w:szCs w:val="24"/>
            <w:u w:val="single"/>
            <w:lang w:eastAsia="uk-UA"/>
          </w:rPr>
          <w:t>пунктом 2</w:t>
        </w:r>
      </w:hyperlink>
      <w:r w:rsidRPr="00AE2903">
        <w:rPr>
          <w:rFonts w:ascii="Times New Roman" w:eastAsia="Times New Roman" w:hAnsi="Times New Roman" w:cs="Times New Roman"/>
          <w:color w:val="333333"/>
          <w:sz w:val="24"/>
          <w:szCs w:val="24"/>
          <w:lang w:eastAsia="uk-UA"/>
        </w:rPr>
        <w:t> статті 12 та </w:t>
      </w:r>
      <w:hyperlink r:id="rId56" w:anchor="n68" w:history="1">
        <w:r w:rsidRPr="00AE2903">
          <w:rPr>
            <w:rFonts w:ascii="Times New Roman" w:eastAsia="Times New Roman" w:hAnsi="Times New Roman" w:cs="Times New Roman"/>
            <w:color w:val="000000"/>
            <w:sz w:val="24"/>
            <w:szCs w:val="24"/>
            <w:u w:val="single"/>
            <w:lang w:eastAsia="uk-UA"/>
          </w:rPr>
          <w:t>пунктом 2</w:t>
        </w:r>
      </w:hyperlink>
      <w:r w:rsidRPr="00AE2903">
        <w:rPr>
          <w:rFonts w:ascii="Times New Roman" w:eastAsia="Times New Roman" w:hAnsi="Times New Roman" w:cs="Times New Roman"/>
          <w:color w:val="333333"/>
          <w:sz w:val="24"/>
          <w:szCs w:val="24"/>
          <w:lang w:eastAsia="uk-UA"/>
        </w:rPr>
        <w:t> статті 13 цього Закону);</w:t>
      </w:r>
    </w:p>
    <w:p w14:paraId="41C13A5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AE2903">
        <w:rPr>
          <w:rFonts w:ascii="Times New Roman" w:eastAsia="Times New Roman" w:hAnsi="Times New Roman" w:cs="Times New Roman"/>
          <w:color w:val="333333"/>
          <w:sz w:val="24"/>
          <w:szCs w:val="24"/>
          <w:lang w:eastAsia="uk-UA"/>
        </w:rPr>
        <w:t>5) розвиток мережі та утримання автомобільних доріг загального користування державного значення (за рахунок джерел, визначених </w:t>
      </w:r>
      <w:hyperlink r:id="rId57" w:anchor="n58" w:history="1">
        <w:r w:rsidRPr="00AE2903">
          <w:rPr>
            <w:rFonts w:ascii="Times New Roman" w:eastAsia="Times New Roman" w:hAnsi="Times New Roman" w:cs="Times New Roman"/>
            <w:color w:val="000000"/>
            <w:sz w:val="24"/>
            <w:szCs w:val="24"/>
            <w:u w:val="single"/>
            <w:lang w:eastAsia="uk-UA"/>
          </w:rPr>
          <w:t>пунктом 3</w:t>
        </w:r>
      </w:hyperlink>
      <w:r w:rsidRPr="00AE2903">
        <w:rPr>
          <w:rFonts w:ascii="Times New Roman" w:eastAsia="Times New Roman" w:hAnsi="Times New Roman" w:cs="Times New Roman"/>
          <w:color w:val="333333"/>
          <w:sz w:val="24"/>
          <w:szCs w:val="24"/>
          <w:lang w:eastAsia="uk-UA"/>
        </w:rPr>
        <w:t> статті 12 цього Закону);</w:t>
      </w:r>
    </w:p>
    <w:p w14:paraId="2CE7269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AE2903">
        <w:rPr>
          <w:rFonts w:ascii="Times New Roman" w:eastAsia="Times New Roman" w:hAnsi="Times New Roman" w:cs="Times New Roman"/>
          <w:color w:val="333333"/>
          <w:sz w:val="24"/>
          <w:szCs w:val="24"/>
          <w:lang w:eastAsia="uk-UA"/>
        </w:rPr>
        <w:t>6)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w:t>
      </w:r>
      <w:hyperlink r:id="rId58" w:anchor="n67" w:history="1">
        <w:r w:rsidRPr="00AE2903">
          <w:rPr>
            <w:rFonts w:ascii="Times New Roman" w:eastAsia="Times New Roman" w:hAnsi="Times New Roman" w:cs="Times New Roman"/>
            <w:color w:val="000000"/>
            <w:sz w:val="24"/>
            <w:szCs w:val="24"/>
            <w:u w:val="single"/>
            <w:lang w:eastAsia="uk-UA"/>
          </w:rPr>
          <w:t>пунктом 1</w:t>
        </w:r>
      </w:hyperlink>
      <w:r w:rsidRPr="00AE2903">
        <w:rPr>
          <w:rFonts w:ascii="Times New Roman" w:eastAsia="Times New Roman" w:hAnsi="Times New Roman" w:cs="Times New Roman"/>
          <w:color w:val="333333"/>
          <w:sz w:val="24"/>
          <w:szCs w:val="24"/>
          <w:lang w:eastAsia="uk-UA"/>
        </w:rPr>
        <w:t> статті 13 цього Закону);</w:t>
      </w:r>
    </w:p>
    <w:p w14:paraId="3ABF6D2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AE2903">
        <w:rPr>
          <w:rFonts w:ascii="Times New Roman" w:eastAsia="Times New Roman" w:hAnsi="Times New Roman" w:cs="Times New Roman"/>
          <w:color w:val="333333"/>
          <w:sz w:val="24"/>
          <w:szCs w:val="24"/>
          <w:lang w:eastAsia="uk-UA"/>
        </w:rPr>
        <w:t>7) виконання боргових зобов’язань за кредитами, залученими під державні гарантії, з метою реалізації проектів соціально-економічного розвитку (за рахунок джерел, визначених </w:t>
      </w:r>
      <w:hyperlink r:id="rId59" w:anchor="n69" w:history="1">
        <w:r w:rsidRPr="00AE2903">
          <w:rPr>
            <w:rFonts w:ascii="Times New Roman" w:eastAsia="Times New Roman" w:hAnsi="Times New Roman" w:cs="Times New Roman"/>
            <w:color w:val="000000"/>
            <w:sz w:val="24"/>
            <w:szCs w:val="24"/>
            <w:u w:val="single"/>
            <w:lang w:eastAsia="uk-UA"/>
          </w:rPr>
          <w:t>пунктом 3</w:t>
        </w:r>
      </w:hyperlink>
      <w:r w:rsidRPr="00AE2903">
        <w:rPr>
          <w:rFonts w:ascii="Times New Roman" w:eastAsia="Times New Roman" w:hAnsi="Times New Roman" w:cs="Times New Roman"/>
          <w:color w:val="333333"/>
          <w:sz w:val="24"/>
          <w:szCs w:val="24"/>
          <w:lang w:eastAsia="uk-UA"/>
        </w:rPr>
        <w:t> статті 13 цього Закону);</w:t>
      </w:r>
    </w:p>
    <w:p w14:paraId="5CCB614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AE2903">
        <w:rPr>
          <w:rFonts w:ascii="Times New Roman" w:eastAsia="Times New Roman" w:hAnsi="Times New Roman" w:cs="Times New Roman"/>
          <w:color w:val="333333"/>
          <w:sz w:val="24"/>
          <w:szCs w:val="24"/>
          <w:lang w:eastAsia="uk-UA"/>
        </w:rPr>
        <w:t>8) закупівлю продукції, документів, що видаються під час надання адміністративних послуг з придбання, перевезення, зберігання і носіння зброї, а також відповідно до законів України </w:t>
      </w:r>
      <w:hyperlink r:id="rId60" w:tgtFrame="_blank" w:history="1">
        <w:r w:rsidRPr="00AE2903">
          <w:rPr>
            <w:rFonts w:ascii="Times New Roman" w:eastAsia="Times New Roman" w:hAnsi="Times New Roman" w:cs="Times New Roman"/>
            <w:color w:val="000000"/>
            <w:sz w:val="24"/>
            <w:szCs w:val="24"/>
            <w:u w:val="single"/>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AE2903">
        <w:rPr>
          <w:rFonts w:ascii="Times New Roman" w:eastAsia="Times New Roman" w:hAnsi="Times New Roman" w:cs="Times New Roman"/>
          <w:color w:val="333333"/>
          <w:sz w:val="24"/>
          <w:szCs w:val="24"/>
          <w:lang w:eastAsia="uk-UA"/>
        </w:rPr>
        <w:t>, </w:t>
      </w:r>
      <w:hyperlink r:id="rId61" w:tgtFrame="_blank" w:history="1">
        <w:r w:rsidRPr="00AE2903">
          <w:rPr>
            <w:rFonts w:ascii="Times New Roman" w:eastAsia="Times New Roman" w:hAnsi="Times New Roman" w:cs="Times New Roman"/>
            <w:color w:val="000000"/>
            <w:sz w:val="24"/>
            <w:szCs w:val="24"/>
            <w:u w:val="single"/>
            <w:lang w:eastAsia="uk-UA"/>
          </w:rPr>
          <w:t>"Про дорожній рух"</w:t>
        </w:r>
      </w:hyperlink>
      <w:r w:rsidRPr="00AE2903">
        <w:rPr>
          <w:rFonts w:ascii="Times New Roman" w:eastAsia="Times New Roman" w:hAnsi="Times New Roman" w:cs="Times New Roman"/>
          <w:color w:val="333333"/>
          <w:sz w:val="24"/>
          <w:szCs w:val="24"/>
          <w:lang w:eastAsia="uk-UA"/>
        </w:rPr>
        <w:t>, </w:t>
      </w:r>
      <w:hyperlink r:id="rId62" w:tgtFrame="_blank" w:history="1">
        <w:r w:rsidRPr="00AE2903">
          <w:rPr>
            <w:rFonts w:ascii="Times New Roman" w:eastAsia="Times New Roman" w:hAnsi="Times New Roman" w:cs="Times New Roman"/>
            <w:color w:val="000000"/>
            <w:sz w:val="24"/>
            <w:szCs w:val="24"/>
            <w:u w:val="single"/>
            <w:lang w:eastAsia="uk-UA"/>
          </w:rPr>
          <w:t>"Про перевезення небезпечних вантажів"</w:t>
        </w:r>
      </w:hyperlink>
      <w:r w:rsidRPr="00AE2903">
        <w:rPr>
          <w:rFonts w:ascii="Times New Roman" w:eastAsia="Times New Roman" w:hAnsi="Times New Roman" w:cs="Times New Roman"/>
          <w:color w:val="333333"/>
          <w:sz w:val="24"/>
          <w:szCs w:val="24"/>
          <w:lang w:eastAsia="uk-UA"/>
        </w:rPr>
        <w:t>, </w:t>
      </w:r>
      <w:hyperlink r:id="rId63" w:tgtFrame="_blank" w:history="1">
        <w:r w:rsidRPr="00AE2903">
          <w:rPr>
            <w:rFonts w:ascii="Times New Roman" w:eastAsia="Times New Roman" w:hAnsi="Times New Roman" w:cs="Times New Roman"/>
            <w:color w:val="000000"/>
            <w:sz w:val="24"/>
            <w:szCs w:val="24"/>
            <w:u w:val="single"/>
            <w:lang w:eastAsia="uk-UA"/>
          </w:rPr>
          <w:t>"Про Національну поліцію"</w:t>
        </w:r>
      </w:hyperlink>
      <w:r w:rsidRPr="00AE2903">
        <w:rPr>
          <w:rFonts w:ascii="Times New Roman" w:eastAsia="Times New Roman" w:hAnsi="Times New Roman" w:cs="Times New Roman"/>
          <w:color w:val="333333"/>
          <w:sz w:val="24"/>
          <w:szCs w:val="24"/>
          <w:lang w:eastAsia="uk-UA"/>
        </w:rPr>
        <w:t>, </w:t>
      </w:r>
      <w:hyperlink r:id="rId64" w:tgtFrame="_blank" w:history="1">
        <w:r w:rsidRPr="00AE2903">
          <w:rPr>
            <w:rFonts w:ascii="Times New Roman" w:eastAsia="Times New Roman" w:hAnsi="Times New Roman" w:cs="Times New Roman"/>
            <w:color w:val="000000"/>
            <w:sz w:val="24"/>
            <w:szCs w:val="24"/>
            <w:u w:val="single"/>
            <w:lang w:eastAsia="uk-UA"/>
          </w:rPr>
          <w:t xml:space="preserve">"Про внесення </w:t>
        </w:r>
        <w:r w:rsidRPr="00AE2903">
          <w:rPr>
            <w:rFonts w:ascii="Times New Roman" w:eastAsia="Times New Roman" w:hAnsi="Times New Roman" w:cs="Times New Roman"/>
            <w:color w:val="000000"/>
            <w:sz w:val="24"/>
            <w:szCs w:val="24"/>
            <w:u w:val="single"/>
            <w:lang w:eastAsia="uk-UA"/>
          </w:rPr>
          <w:lastRenderedPageBreak/>
          <w:t>змін до деяких законодавчих актів України у зв’язку з прийняттям Закону України "Про Національну поліцію" </w:t>
        </w:r>
      </w:hyperlink>
      <w:r w:rsidRPr="00AE2903">
        <w:rPr>
          <w:rFonts w:ascii="Times New Roman" w:eastAsia="Times New Roman" w:hAnsi="Times New Roman" w:cs="Times New Roman"/>
          <w:color w:val="333333"/>
          <w:sz w:val="24"/>
          <w:szCs w:val="24"/>
          <w:lang w:eastAsia="uk-UA"/>
        </w:rPr>
        <w:t>(за рахунок джерел, визначених </w:t>
      </w:r>
      <w:hyperlink r:id="rId65" w:anchor="n48" w:history="1">
        <w:r w:rsidRPr="00AE2903">
          <w:rPr>
            <w:rFonts w:ascii="Times New Roman" w:eastAsia="Times New Roman" w:hAnsi="Times New Roman" w:cs="Times New Roman"/>
            <w:color w:val="000000"/>
            <w:sz w:val="24"/>
            <w:szCs w:val="24"/>
            <w:u w:val="single"/>
            <w:lang w:eastAsia="uk-UA"/>
          </w:rPr>
          <w:t>пунктом 2</w:t>
        </w:r>
      </w:hyperlink>
      <w:r w:rsidRPr="00AE2903">
        <w:rPr>
          <w:rFonts w:ascii="Times New Roman" w:eastAsia="Times New Roman" w:hAnsi="Times New Roman" w:cs="Times New Roman"/>
          <w:color w:val="333333"/>
          <w:sz w:val="24"/>
          <w:szCs w:val="24"/>
          <w:lang w:eastAsia="uk-UA"/>
        </w:rPr>
        <w:t> статті 11 цього Закону);</w:t>
      </w:r>
    </w:p>
    <w:p w14:paraId="015F16F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AE2903">
        <w:rPr>
          <w:rFonts w:ascii="Times New Roman" w:eastAsia="Times New Roman" w:hAnsi="Times New Roman" w:cs="Times New Roman"/>
          <w:color w:val="333333"/>
          <w:sz w:val="24"/>
          <w:szCs w:val="24"/>
          <w:lang w:eastAsia="uk-UA"/>
        </w:rPr>
        <w:t>9) будівництво (придбання) житла для військовослужбовців Збройних Сил України (за рахунок джерел, визначених </w:t>
      </w:r>
      <w:hyperlink r:id="rId66" w:anchor="n49" w:history="1">
        <w:r w:rsidRPr="00AE2903">
          <w:rPr>
            <w:rFonts w:ascii="Times New Roman" w:eastAsia="Times New Roman" w:hAnsi="Times New Roman" w:cs="Times New Roman"/>
            <w:color w:val="000000"/>
            <w:sz w:val="24"/>
            <w:szCs w:val="24"/>
            <w:u w:val="single"/>
            <w:lang w:eastAsia="uk-UA"/>
          </w:rPr>
          <w:t>пунктом 3</w:t>
        </w:r>
      </w:hyperlink>
      <w:r w:rsidRPr="00AE2903">
        <w:rPr>
          <w:rFonts w:ascii="Times New Roman" w:eastAsia="Times New Roman" w:hAnsi="Times New Roman" w:cs="Times New Roman"/>
          <w:color w:val="333333"/>
          <w:sz w:val="24"/>
          <w:szCs w:val="24"/>
          <w:lang w:eastAsia="uk-UA"/>
        </w:rPr>
        <w:t> статті 11 цього Закону);</w:t>
      </w:r>
    </w:p>
    <w:p w14:paraId="3801C4F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AE2903">
        <w:rPr>
          <w:rFonts w:ascii="Times New Roman" w:eastAsia="Times New Roman" w:hAnsi="Times New Roman" w:cs="Times New Roman"/>
          <w:color w:val="333333"/>
          <w:sz w:val="24"/>
          <w:szCs w:val="24"/>
          <w:lang w:eastAsia="uk-UA"/>
        </w:rPr>
        <w:t>10) розбудову інфраструктури Єдиного державного демографічного реєстру та функціонування органів розпорядника зазначеного Реєстру (за рахунок джерел, визначених </w:t>
      </w:r>
      <w:hyperlink r:id="rId67" w:anchor="n50" w:history="1">
        <w:r w:rsidRPr="00AE2903">
          <w:rPr>
            <w:rFonts w:ascii="Times New Roman" w:eastAsia="Times New Roman" w:hAnsi="Times New Roman" w:cs="Times New Roman"/>
            <w:color w:val="000000"/>
            <w:sz w:val="24"/>
            <w:szCs w:val="24"/>
            <w:u w:val="single"/>
            <w:lang w:eastAsia="uk-UA"/>
          </w:rPr>
          <w:t>пунктом 4</w:t>
        </w:r>
      </w:hyperlink>
      <w:r w:rsidRPr="00AE2903">
        <w:rPr>
          <w:rFonts w:ascii="Times New Roman" w:eastAsia="Times New Roman" w:hAnsi="Times New Roman" w:cs="Times New Roman"/>
          <w:color w:val="333333"/>
          <w:sz w:val="24"/>
          <w:szCs w:val="24"/>
          <w:lang w:eastAsia="uk-UA"/>
        </w:rPr>
        <w:t> статті 11 цього Закону);</w:t>
      </w:r>
    </w:p>
    <w:p w14:paraId="36EE4ED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AE2903">
        <w:rPr>
          <w:rFonts w:ascii="Times New Roman" w:eastAsia="Times New Roman" w:hAnsi="Times New Roman" w:cs="Times New Roman"/>
          <w:color w:val="333333"/>
          <w:sz w:val="24"/>
          <w:szCs w:val="24"/>
          <w:lang w:eastAsia="uk-UA"/>
        </w:rPr>
        <w:t>11) надання пільгових іпотечних кредитів внутрішньо переміщеним особам (за рахунок джерел, визначених </w:t>
      </w:r>
      <w:hyperlink r:id="rId68" w:anchor="n54" w:history="1">
        <w:r w:rsidRPr="00AE2903">
          <w:rPr>
            <w:rFonts w:ascii="Times New Roman" w:eastAsia="Times New Roman" w:hAnsi="Times New Roman" w:cs="Times New Roman"/>
            <w:color w:val="000000"/>
            <w:sz w:val="24"/>
            <w:szCs w:val="24"/>
            <w:u w:val="single"/>
            <w:lang w:eastAsia="uk-UA"/>
          </w:rPr>
          <w:t>пунктом 8</w:t>
        </w:r>
      </w:hyperlink>
      <w:r w:rsidRPr="00AE2903">
        <w:rPr>
          <w:rFonts w:ascii="Times New Roman" w:eastAsia="Times New Roman" w:hAnsi="Times New Roman" w:cs="Times New Roman"/>
          <w:color w:val="333333"/>
          <w:sz w:val="24"/>
          <w:szCs w:val="24"/>
          <w:lang w:eastAsia="uk-UA"/>
        </w:rPr>
        <w:t> статті 11 та </w:t>
      </w:r>
      <w:hyperlink r:id="rId69" w:anchor="n70" w:history="1">
        <w:r w:rsidRPr="00AE2903">
          <w:rPr>
            <w:rFonts w:ascii="Times New Roman" w:eastAsia="Times New Roman" w:hAnsi="Times New Roman" w:cs="Times New Roman"/>
            <w:color w:val="000000"/>
            <w:sz w:val="24"/>
            <w:szCs w:val="24"/>
            <w:u w:val="single"/>
            <w:lang w:eastAsia="uk-UA"/>
          </w:rPr>
          <w:t>пунктом 4</w:t>
        </w:r>
      </w:hyperlink>
      <w:r w:rsidRPr="00AE2903">
        <w:rPr>
          <w:rFonts w:ascii="Times New Roman" w:eastAsia="Times New Roman" w:hAnsi="Times New Roman" w:cs="Times New Roman"/>
          <w:color w:val="333333"/>
          <w:sz w:val="24"/>
          <w:szCs w:val="24"/>
          <w:lang w:eastAsia="uk-UA"/>
        </w:rPr>
        <w:t> статті 13 цього Закону);</w:t>
      </w:r>
    </w:p>
    <w:p w14:paraId="6F54416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AE2903">
        <w:rPr>
          <w:rFonts w:ascii="Times New Roman" w:eastAsia="Times New Roman" w:hAnsi="Times New Roman" w:cs="Times New Roman"/>
          <w:color w:val="333333"/>
          <w:sz w:val="24"/>
          <w:szCs w:val="24"/>
          <w:lang w:eastAsia="uk-UA"/>
        </w:rPr>
        <w:t>12)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w:t>
      </w:r>
      <w:hyperlink r:id="rId70" w:anchor="n51" w:history="1">
        <w:r w:rsidRPr="00AE2903">
          <w:rPr>
            <w:rFonts w:ascii="Times New Roman" w:eastAsia="Times New Roman" w:hAnsi="Times New Roman" w:cs="Times New Roman"/>
            <w:color w:val="000000"/>
            <w:sz w:val="24"/>
            <w:szCs w:val="24"/>
            <w:u w:val="single"/>
            <w:lang w:eastAsia="uk-UA"/>
          </w:rPr>
          <w:t>пунктом 5</w:t>
        </w:r>
      </w:hyperlink>
      <w:r w:rsidRPr="00AE2903">
        <w:rPr>
          <w:rFonts w:ascii="Times New Roman" w:eastAsia="Times New Roman" w:hAnsi="Times New Roman" w:cs="Times New Roman"/>
          <w:color w:val="333333"/>
          <w:sz w:val="24"/>
          <w:szCs w:val="24"/>
          <w:lang w:eastAsia="uk-UA"/>
        </w:rPr>
        <w:t> статті 11 цього Закону);</w:t>
      </w:r>
    </w:p>
    <w:p w14:paraId="0E5D494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AE2903">
        <w:rPr>
          <w:rFonts w:ascii="Times New Roman" w:eastAsia="Times New Roman" w:hAnsi="Times New Roman" w:cs="Times New Roman"/>
          <w:color w:val="333333"/>
          <w:sz w:val="24"/>
          <w:szCs w:val="24"/>
          <w:lang w:eastAsia="uk-UA"/>
        </w:rPr>
        <w:t>13) забезпечення функціонування Фонду розвитку підприємництва (за рахунок джерел, визначених </w:t>
      </w:r>
      <w:hyperlink r:id="rId71" w:anchor="n60" w:history="1">
        <w:r w:rsidRPr="00AE2903">
          <w:rPr>
            <w:rFonts w:ascii="Times New Roman" w:eastAsia="Times New Roman" w:hAnsi="Times New Roman" w:cs="Times New Roman"/>
            <w:color w:val="000000"/>
            <w:sz w:val="24"/>
            <w:szCs w:val="24"/>
            <w:u w:val="single"/>
            <w:lang w:eastAsia="uk-UA"/>
          </w:rPr>
          <w:t>пунктом 5 </w:t>
        </w:r>
      </w:hyperlink>
      <w:r w:rsidRPr="00AE2903">
        <w:rPr>
          <w:rFonts w:ascii="Times New Roman" w:eastAsia="Times New Roman" w:hAnsi="Times New Roman" w:cs="Times New Roman"/>
          <w:color w:val="333333"/>
          <w:sz w:val="24"/>
          <w:szCs w:val="24"/>
          <w:lang w:eastAsia="uk-UA"/>
        </w:rPr>
        <w:t>статті 12 цього Закону);</w:t>
      </w:r>
    </w:p>
    <w:p w14:paraId="2BD1329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AE2903">
        <w:rPr>
          <w:rFonts w:ascii="Times New Roman" w:eastAsia="Times New Roman" w:hAnsi="Times New Roman" w:cs="Times New Roman"/>
          <w:color w:val="333333"/>
          <w:sz w:val="24"/>
          <w:szCs w:val="24"/>
          <w:lang w:eastAsia="uk-UA"/>
        </w:rPr>
        <w:t>14)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w:t>
      </w:r>
      <w:hyperlink r:id="rId72" w:anchor="n52" w:history="1">
        <w:r w:rsidRPr="00AE2903">
          <w:rPr>
            <w:rFonts w:ascii="Times New Roman" w:eastAsia="Times New Roman" w:hAnsi="Times New Roman" w:cs="Times New Roman"/>
            <w:color w:val="000000"/>
            <w:sz w:val="24"/>
            <w:szCs w:val="24"/>
            <w:u w:val="single"/>
            <w:lang w:eastAsia="uk-UA"/>
          </w:rPr>
          <w:t>пунктом 6</w:t>
        </w:r>
      </w:hyperlink>
      <w:r w:rsidRPr="00AE2903">
        <w:rPr>
          <w:rFonts w:ascii="Times New Roman" w:eastAsia="Times New Roman" w:hAnsi="Times New Roman" w:cs="Times New Roman"/>
          <w:color w:val="333333"/>
          <w:sz w:val="24"/>
          <w:szCs w:val="24"/>
          <w:lang w:eastAsia="uk-UA"/>
        </w:rPr>
        <w:t> статті 11 та </w:t>
      </w:r>
      <w:hyperlink r:id="rId73" w:anchor="n71" w:history="1">
        <w:r w:rsidRPr="00AE2903">
          <w:rPr>
            <w:rFonts w:ascii="Times New Roman" w:eastAsia="Times New Roman" w:hAnsi="Times New Roman" w:cs="Times New Roman"/>
            <w:color w:val="000000"/>
            <w:sz w:val="24"/>
            <w:szCs w:val="24"/>
            <w:u w:val="single"/>
            <w:lang w:eastAsia="uk-UA"/>
          </w:rPr>
          <w:t>пунктом 5 </w:t>
        </w:r>
      </w:hyperlink>
      <w:r w:rsidRPr="00AE2903">
        <w:rPr>
          <w:rFonts w:ascii="Times New Roman" w:eastAsia="Times New Roman" w:hAnsi="Times New Roman" w:cs="Times New Roman"/>
          <w:color w:val="333333"/>
          <w:sz w:val="24"/>
          <w:szCs w:val="24"/>
          <w:lang w:eastAsia="uk-UA"/>
        </w:rPr>
        <w:t>статті 13 цього Закону);</w:t>
      </w:r>
    </w:p>
    <w:p w14:paraId="138E7FC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AE2903">
        <w:rPr>
          <w:rFonts w:ascii="Times New Roman" w:eastAsia="Times New Roman" w:hAnsi="Times New Roman" w:cs="Times New Roman"/>
          <w:color w:val="333333"/>
          <w:sz w:val="24"/>
          <w:szCs w:val="24"/>
          <w:lang w:eastAsia="uk-UA"/>
        </w:rPr>
        <w:t>15) проведення будівництва, реконструкції (реставрації) та капітального ремонту об’єктів Державної кримінально-виконавчої служби України за бюджетною програмою "Виконання покарань установами і органами Державної кримінально-виконавчої служби України" (код 3601020) (за рахунок джерел, визначених </w:t>
      </w:r>
      <w:hyperlink r:id="rId74" w:anchor="n61" w:history="1">
        <w:r w:rsidRPr="00AE2903">
          <w:rPr>
            <w:rFonts w:ascii="Times New Roman" w:eastAsia="Times New Roman" w:hAnsi="Times New Roman" w:cs="Times New Roman"/>
            <w:color w:val="000000"/>
            <w:sz w:val="24"/>
            <w:szCs w:val="24"/>
            <w:u w:val="single"/>
            <w:lang w:eastAsia="uk-UA"/>
          </w:rPr>
          <w:t>пунктом 6</w:t>
        </w:r>
      </w:hyperlink>
      <w:r w:rsidRPr="00AE2903">
        <w:rPr>
          <w:rFonts w:ascii="Times New Roman" w:eastAsia="Times New Roman" w:hAnsi="Times New Roman" w:cs="Times New Roman"/>
          <w:color w:val="333333"/>
          <w:sz w:val="24"/>
          <w:szCs w:val="24"/>
          <w:lang w:eastAsia="uk-UA"/>
        </w:rPr>
        <w:t> статті 12 цього Закону);</w:t>
      </w:r>
    </w:p>
    <w:p w14:paraId="5CC7F21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AE2903">
        <w:rPr>
          <w:rFonts w:ascii="Times New Roman" w:eastAsia="Times New Roman" w:hAnsi="Times New Roman" w:cs="Times New Roman"/>
          <w:color w:val="333333"/>
          <w:sz w:val="24"/>
          <w:szCs w:val="24"/>
          <w:lang w:eastAsia="uk-UA"/>
        </w:rPr>
        <w:t>16) розвиток інфраструктури наукової і науково-технічної діяльності Національної академії наук України, національних галузевих академій наук (за рахунок джерел, визначених </w:t>
      </w:r>
      <w:hyperlink r:id="rId75" w:anchor="n62" w:history="1">
        <w:r w:rsidRPr="00AE2903">
          <w:rPr>
            <w:rFonts w:ascii="Times New Roman" w:eastAsia="Times New Roman" w:hAnsi="Times New Roman" w:cs="Times New Roman"/>
            <w:color w:val="000000"/>
            <w:sz w:val="24"/>
            <w:szCs w:val="24"/>
            <w:u w:val="single"/>
            <w:lang w:eastAsia="uk-UA"/>
          </w:rPr>
          <w:t>пунктом 7</w:t>
        </w:r>
      </w:hyperlink>
      <w:r w:rsidRPr="00AE2903">
        <w:rPr>
          <w:rFonts w:ascii="Times New Roman" w:eastAsia="Times New Roman" w:hAnsi="Times New Roman" w:cs="Times New Roman"/>
          <w:color w:val="333333"/>
          <w:sz w:val="24"/>
          <w:szCs w:val="24"/>
          <w:lang w:eastAsia="uk-UA"/>
        </w:rPr>
        <w:t> статті 12 цього Закону);</w:t>
      </w:r>
    </w:p>
    <w:p w14:paraId="7D9F5A8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AE2903">
        <w:rPr>
          <w:rFonts w:ascii="Times New Roman" w:eastAsia="Times New Roman" w:hAnsi="Times New Roman" w:cs="Times New Roman"/>
          <w:color w:val="333333"/>
          <w:sz w:val="24"/>
          <w:szCs w:val="24"/>
          <w:lang w:eastAsia="uk-UA"/>
        </w:rPr>
        <w:t>17) субвенцію з державного бюджету місцевим бюджетам на реалізацію програми "Спроможна школа для кращих результатів" (код 2211260) (за рахунок джерел, визначених </w:t>
      </w:r>
      <w:hyperlink r:id="rId76" w:anchor="n53" w:history="1">
        <w:r w:rsidRPr="00AE2903">
          <w:rPr>
            <w:rFonts w:ascii="Times New Roman" w:eastAsia="Times New Roman" w:hAnsi="Times New Roman" w:cs="Times New Roman"/>
            <w:color w:val="000000"/>
            <w:sz w:val="24"/>
            <w:szCs w:val="24"/>
            <w:u w:val="single"/>
            <w:lang w:eastAsia="uk-UA"/>
          </w:rPr>
          <w:t>пунктом 7</w:t>
        </w:r>
      </w:hyperlink>
      <w:r w:rsidRPr="00AE2903">
        <w:rPr>
          <w:rFonts w:ascii="Times New Roman" w:eastAsia="Times New Roman" w:hAnsi="Times New Roman" w:cs="Times New Roman"/>
          <w:color w:val="333333"/>
          <w:sz w:val="24"/>
          <w:szCs w:val="24"/>
          <w:lang w:eastAsia="uk-UA"/>
        </w:rPr>
        <w:t> статті 11 цього Закону);</w:t>
      </w:r>
    </w:p>
    <w:p w14:paraId="65610F1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AE2903">
        <w:rPr>
          <w:rFonts w:ascii="Times New Roman" w:eastAsia="Times New Roman" w:hAnsi="Times New Roman" w:cs="Times New Roman"/>
          <w:color w:val="333333"/>
          <w:sz w:val="24"/>
          <w:szCs w:val="24"/>
          <w:lang w:eastAsia="uk-UA"/>
        </w:rPr>
        <w:t>18) закупівлю високовартісного медичного обладнання для закладів охорони здоров’я за бюджетною програмою "Забезпечення медичних заходів окремих державних програм та комплексних заходів програмного характеру" (код 2301400) (за рахунок джерел, визначених </w:t>
      </w:r>
      <w:hyperlink r:id="rId77" w:anchor="n53" w:history="1">
        <w:r w:rsidRPr="00AE2903">
          <w:rPr>
            <w:rFonts w:ascii="Times New Roman" w:eastAsia="Times New Roman" w:hAnsi="Times New Roman" w:cs="Times New Roman"/>
            <w:color w:val="000000"/>
            <w:sz w:val="24"/>
            <w:szCs w:val="24"/>
            <w:u w:val="single"/>
            <w:lang w:eastAsia="uk-UA"/>
          </w:rPr>
          <w:t>пунктом 7</w:t>
        </w:r>
      </w:hyperlink>
      <w:r w:rsidRPr="00AE2903">
        <w:rPr>
          <w:rFonts w:ascii="Times New Roman" w:eastAsia="Times New Roman" w:hAnsi="Times New Roman" w:cs="Times New Roman"/>
          <w:color w:val="333333"/>
          <w:sz w:val="24"/>
          <w:szCs w:val="24"/>
          <w:lang w:eastAsia="uk-UA"/>
        </w:rPr>
        <w:t> статті 11 цього Закону);</w:t>
      </w:r>
    </w:p>
    <w:p w14:paraId="578DA12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AE2903">
        <w:rPr>
          <w:rFonts w:ascii="Times New Roman" w:eastAsia="Times New Roman" w:hAnsi="Times New Roman" w:cs="Times New Roman"/>
          <w:color w:val="333333"/>
          <w:sz w:val="24"/>
          <w:szCs w:val="24"/>
          <w:lang w:eastAsia="uk-UA"/>
        </w:rPr>
        <w:t>19) здійснення заходів у сфері культури за бюджетною програмою "Фонд розвитку закладів загальнодержавного значення, в тому числі їх будівництво" (код 3801280) (за рахунок джерел, визначених </w:t>
      </w:r>
      <w:hyperlink r:id="rId78" w:anchor="n53" w:history="1">
        <w:r w:rsidRPr="00AE2903">
          <w:rPr>
            <w:rFonts w:ascii="Times New Roman" w:eastAsia="Times New Roman" w:hAnsi="Times New Roman" w:cs="Times New Roman"/>
            <w:color w:val="000000"/>
            <w:sz w:val="24"/>
            <w:szCs w:val="24"/>
            <w:u w:val="single"/>
            <w:lang w:eastAsia="uk-UA"/>
          </w:rPr>
          <w:t>пунктом 7</w:t>
        </w:r>
      </w:hyperlink>
      <w:r w:rsidRPr="00AE2903">
        <w:rPr>
          <w:rFonts w:ascii="Times New Roman" w:eastAsia="Times New Roman" w:hAnsi="Times New Roman" w:cs="Times New Roman"/>
          <w:color w:val="333333"/>
          <w:sz w:val="24"/>
          <w:szCs w:val="24"/>
          <w:lang w:eastAsia="uk-UA"/>
        </w:rPr>
        <w:t> статті 11 цього Закону);</w:t>
      </w:r>
    </w:p>
    <w:p w14:paraId="6F6D2CC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AE2903">
        <w:rPr>
          <w:rFonts w:ascii="Times New Roman" w:eastAsia="Times New Roman" w:hAnsi="Times New Roman" w:cs="Times New Roman"/>
          <w:color w:val="333333"/>
          <w:sz w:val="24"/>
          <w:szCs w:val="24"/>
          <w:lang w:eastAsia="uk-UA"/>
        </w:rPr>
        <w:t xml:space="preserve">20) матеріально-технічне забезпечення та </w:t>
      </w:r>
      <w:proofErr w:type="spellStart"/>
      <w:r w:rsidRPr="00AE2903">
        <w:rPr>
          <w:rFonts w:ascii="Times New Roman" w:eastAsia="Times New Roman" w:hAnsi="Times New Roman" w:cs="Times New Roman"/>
          <w:color w:val="333333"/>
          <w:sz w:val="24"/>
          <w:szCs w:val="24"/>
          <w:lang w:eastAsia="uk-UA"/>
        </w:rPr>
        <w:t>цифровізацію</w:t>
      </w:r>
      <w:proofErr w:type="spellEnd"/>
      <w:r w:rsidRPr="00AE2903">
        <w:rPr>
          <w:rFonts w:ascii="Times New Roman" w:eastAsia="Times New Roman" w:hAnsi="Times New Roman" w:cs="Times New Roman"/>
          <w:color w:val="333333"/>
          <w:sz w:val="24"/>
          <w:szCs w:val="24"/>
          <w:lang w:eastAsia="uk-UA"/>
        </w:rPr>
        <w:t xml:space="preserve"> сфери фізичної культури та спорту (за рахунок джерел, визначених </w:t>
      </w:r>
      <w:hyperlink r:id="rId79" w:anchor="n53" w:history="1">
        <w:r w:rsidRPr="00AE2903">
          <w:rPr>
            <w:rFonts w:ascii="Times New Roman" w:eastAsia="Times New Roman" w:hAnsi="Times New Roman" w:cs="Times New Roman"/>
            <w:color w:val="000000"/>
            <w:sz w:val="24"/>
            <w:szCs w:val="24"/>
            <w:u w:val="single"/>
            <w:lang w:eastAsia="uk-UA"/>
          </w:rPr>
          <w:t>пунктом 7</w:t>
        </w:r>
      </w:hyperlink>
      <w:r w:rsidRPr="00AE2903">
        <w:rPr>
          <w:rFonts w:ascii="Times New Roman" w:eastAsia="Times New Roman" w:hAnsi="Times New Roman" w:cs="Times New Roman"/>
          <w:color w:val="333333"/>
          <w:sz w:val="24"/>
          <w:szCs w:val="24"/>
          <w:lang w:eastAsia="uk-UA"/>
        </w:rPr>
        <w:t> статті 11 цього Закону);</w:t>
      </w:r>
    </w:p>
    <w:p w14:paraId="4A5C1B5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AE2903">
        <w:rPr>
          <w:rFonts w:ascii="Times New Roman" w:eastAsia="Times New Roman" w:hAnsi="Times New Roman" w:cs="Times New Roman"/>
          <w:color w:val="333333"/>
          <w:sz w:val="24"/>
          <w:szCs w:val="24"/>
          <w:lang w:eastAsia="uk-UA"/>
        </w:rPr>
        <w:t>21) реалізацію програми допомоги Європейського Союзу щодо підтримки реалізації державної політики у сфері транспорту (за рахунок джерел, визначених </w:t>
      </w:r>
      <w:hyperlink r:id="rId80" w:anchor="n63" w:history="1">
        <w:r w:rsidRPr="00AE2903">
          <w:rPr>
            <w:rFonts w:ascii="Times New Roman" w:eastAsia="Times New Roman" w:hAnsi="Times New Roman" w:cs="Times New Roman"/>
            <w:color w:val="000000"/>
            <w:sz w:val="24"/>
            <w:szCs w:val="24"/>
            <w:u w:val="single"/>
            <w:lang w:eastAsia="uk-UA"/>
          </w:rPr>
          <w:t>пунктом 8</w:t>
        </w:r>
      </w:hyperlink>
      <w:r w:rsidRPr="00AE2903">
        <w:rPr>
          <w:rFonts w:ascii="Times New Roman" w:eastAsia="Times New Roman" w:hAnsi="Times New Roman" w:cs="Times New Roman"/>
          <w:color w:val="333333"/>
          <w:sz w:val="24"/>
          <w:szCs w:val="24"/>
          <w:lang w:eastAsia="uk-UA"/>
        </w:rPr>
        <w:t> статті 12 цього Закону);</w:t>
      </w:r>
    </w:p>
    <w:p w14:paraId="4A92EB3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AE2903">
        <w:rPr>
          <w:rFonts w:ascii="Times New Roman" w:eastAsia="Times New Roman" w:hAnsi="Times New Roman" w:cs="Times New Roman"/>
          <w:color w:val="333333"/>
          <w:sz w:val="24"/>
          <w:szCs w:val="24"/>
          <w:lang w:eastAsia="uk-UA"/>
        </w:rPr>
        <w:t>22) фінансове забезпечення заходів із забезпечення безпеки дорожнього руху відповідно до державних програм (за рахунок джерел, визначених </w:t>
      </w:r>
      <w:hyperlink r:id="rId81" w:anchor="n64" w:history="1">
        <w:r w:rsidRPr="00AE2903">
          <w:rPr>
            <w:rFonts w:ascii="Times New Roman" w:eastAsia="Times New Roman" w:hAnsi="Times New Roman" w:cs="Times New Roman"/>
            <w:color w:val="000000"/>
            <w:sz w:val="24"/>
            <w:szCs w:val="24"/>
            <w:u w:val="single"/>
            <w:lang w:eastAsia="uk-UA"/>
          </w:rPr>
          <w:t>пунктом 9 </w:t>
        </w:r>
      </w:hyperlink>
      <w:r w:rsidRPr="00AE2903">
        <w:rPr>
          <w:rFonts w:ascii="Times New Roman" w:eastAsia="Times New Roman" w:hAnsi="Times New Roman" w:cs="Times New Roman"/>
          <w:color w:val="333333"/>
          <w:sz w:val="24"/>
          <w:szCs w:val="24"/>
          <w:lang w:eastAsia="uk-UA"/>
        </w:rPr>
        <w:t>статті 12 цього Закону);</w:t>
      </w:r>
    </w:p>
    <w:p w14:paraId="0155B54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AE2903">
        <w:rPr>
          <w:rFonts w:ascii="Times New Roman" w:eastAsia="Times New Roman" w:hAnsi="Times New Roman" w:cs="Times New Roman"/>
          <w:color w:val="333333"/>
          <w:sz w:val="24"/>
          <w:szCs w:val="24"/>
          <w:lang w:eastAsia="uk-UA"/>
        </w:rPr>
        <w:t>23) оновлення рухомого складу для перевезення пасажирів та модернізацію залізничної інфраструктури для розвитку пасажирських перевезень (за рахунок джерел, визначених </w:t>
      </w:r>
      <w:hyperlink r:id="rId82" w:anchor="n65" w:history="1">
        <w:r w:rsidRPr="00AE2903">
          <w:rPr>
            <w:rFonts w:ascii="Times New Roman" w:eastAsia="Times New Roman" w:hAnsi="Times New Roman" w:cs="Times New Roman"/>
            <w:color w:val="000000"/>
            <w:sz w:val="24"/>
            <w:szCs w:val="24"/>
            <w:u w:val="single"/>
            <w:lang w:eastAsia="uk-UA"/>
          </w:rPr>
          <w:t>пунктом 10</w:t>
        </w:r>
      </w:hyperlink>
      <w:r w:rsidRPr="00AE2903">
        <w:rPr>
          <w:rFonts w:ascii="Times New Roman" w:eastAsia="Times New Roman" w:hAnsi="Times New Roman" w:cs="Times New Roman"/>
          <w:color w:val="333333"/>
          <w:sz w:val="24"/>
          <w:szCs w:val="24"/>
          <w:lang w:eastAsia="uk-UA"/>
        </w:rPr>
        <w:t> статті 12 цього Закону).</w:t>
      </w:r>
    </w:p>
    <w:p w14:paraId="5018560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AE2903">
        <w:rPr>
          <w:rFonts w:ascii="Times New Roman" w:eastAsia="Times New Roman" w:hAnsi="Times New Roman" w:cs="Times New Roman"/>
          <w:b/>
          <w:bCs/>
          <w:color w:val="333333"/>
          <w:sz w:val="24"/>
          <w:szCs w:val="24"/>
          <w:lang w:eastAsia="uk-UA"/>
        </w:rPr>
        <w:lastRenderedPageBreak/>
        <w:t>Стаття 15. </w:t>
      </w:r>
      <w:r w:rsidRPr="00AE2903">
        <w:rPr>
          <w:rFonts w:ascii="Times New Roman" w:eastAsia="Times New Roman" w:hAnsi="Times New Roman" w:cs="Times New Roman"/>
          <w:color w:val="333333"/>
          <w:sz w:val="24"/>
          <w:szCs w:val="24"/>
          <w:lang w:eastAsia="uk-UA"/>
        </w:rPr>
        <w:t>Установити, що у 2022 році Національний банк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України резервів у порядку та розмірах, що визначені </w:t>
      </w:r>
      <w:hyperlink r:id="rId83" w:tgtFrame="_blank" w:history="1">
        <w:r w:rsidRPr="00AE2903">
          <w:rPr>
            <w:rFonts w:ascii="Times New Roman" w:eastAsia="Times New Roman" w:hAnsi="Times New Roman" w:cs="Times New Roman"/>
            <w:color w:val="000000"/>
            <w:sz w:val="24"/>
            <w:szCs w:val="24"/>
            <w:u w:val="single"/>
            <w:lang w:eastAsia="uk-UA"/>
          </w:rPr>
          <w:t>Законом України</w:t>
        </w:r>
      </w:hyperlink>
      <w:r w:rsidRPr="00AE2903">
        <w:rPr>
          <w:rFonts w:ascii="Times New Roman" w:eastAsia="Times New Roman" w:hAnsi="Times New Roman" w:cs="Times New Roman"/>
          <w:color w:val="333333"/>
          <w:sz w:val="24"/>
          <w:szCs w:val="24"/>
          <w:lang w:eastAsia="uk-UA"/>
        </w:rPr>
        <w:t> "Про Національний банк України", перераховує до Державного бюджету України кошти на загальну суму не менш як 13.581.000 тис. гривень.</w:t>
      </w:r>
    </w:p>
    <w:p w14:paraId="50A8762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AE2903">
        <w:rPr>
          <w:rFonts w:ascii="Times New Roman" w:eastAsia="Times New Roman" w:hAnsi="Times New Roman" w:cs="Times New Roman"/>
          <w:color w:val="333333"/>
          <w:sz w:val="24"/>
          <w:szCs w:val="24"/>
          <w:lang w:eastAsia="uk-UA"/>
        </w:rPr>
        <w:t>Кошти, передбачені у частині першій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p w14:paraId="69CA6D6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AE2903">
        <w:rPr>
          <w:rFonts w:ascii="Times New Roman" w:eastAsia="Times New Roman" w:hAnsi="Times New Roman" w:cs="Times New Roman"/>
          <w:b/>
          <w:bCs/>
          <w:color w:val="333333"/>
          <w:sz w:val="24"/>
          <w:szCs w:val="24"/>
          <w:lang w:eastAsia="uk-UA"/>
        </w:rPr>
        <w:t>Стаття 16. </w:t>
      </w:r>
      <w:r w:rsidRPr="00AE2903">
        <w:rPr>
          <w:rFonts w:ascii="Times New Roman" w:eastAsia="Times New Roman" w:hAnsi="Times New Roman" w:cs="Times New Roman"/>
          <w:color w:val="333333"/>
          <w:sz w:val="24"/>
          <w:szCs w:val="24"/>
          <w:lang w:eastAsia="uk-UA"/>
        </w:rPr>
        <w:t>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r:id="rId84"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статутних капіталів банків,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p w14:paraId="15D4903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AE2903">
        <w:rPr>
          <w:rFonts w:ascii="Times New Roman" w:eastAsia="Times New Roman" w:hAnsi="Times New Roman" w:cs="Times New Roman"/>
          <w:color w:val="333333"/>
          <w:sz w:val="24"/>
          <w:szCs w:val="24"/>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85"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w:t>
      </w:r>
    </w:p>
    <w:p w14:paraId="16AE635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AE2903">
        <w:rPr>
          <w:rFonts w:ascii="Times New Roman" w:eastAsia="Times New Roman" w:hAnsi="Times New Roman" w:cs="Times New Roman"/>
          <w:b/>
          <w:bCs/>
          <w:color w:val="333333"/>
          <w:sz w:val="24"/>
          <w:szCs w:val="24"/>
          <w:lang w:eastAsia="uk-UA"/>
        </w:rPr>
        <w:t>Стаття 17. </w:t>
      </w:r>
      <w:r w:rsidRPr="00AE2903">
        <w:rPr>
          <w:rFonts w:ascii="Times New Roman" w:eastAsia="Times New Roman" w:hAnsi="Times New Roman" w:cs="Times New Roman"/>
          <w:color w:val="333333"/>
          <w:sz w:val="24"/>
          <w:szCs w:val="24"/>
          <w:lang w:eastAsia="uk-UA"/>
        </w:rPr>
        <w:t>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r:id="rId86"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w:t>
      </w:r>
    </w:p>
    <w:p w14:paraId="3B2662D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AE2903">
        <w:rPr>
          <w:rFonts w:ascii="Times New Roman" w:eastAsia="Times New Roman" w:hAnsi="Times New Roman" w:cs="Times New Roman"/>
          <w:color w:val="333333"/>
          <w:sz w:val="24"/>
          <w:szCs w:val="24"/>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87"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w:t>
      </w:r>
    </w:p>
    <w:p w14:paraId="4AA9ADB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AE2903">
        <w:rPr>
          <w:rFonts w:ascii="Times New Roman" w:eastAsia="Times New Roman" w:hAnsi="Times New Roman" w:cs="Times New Roman"/>
          <w:b/>
          <w:bCs/>
          <w:color w:val="333333"/>
          <w:sz w:val="24"/>
          <w:szCs w:val="24"/>
          <w:lang w:eastAsia="uk-UA"/>
        </w:rPr>
        <w:t>Стаття 18. </w:t>
      </w:r>
      <w:r w:rsidRPr="00AE2903">
        <w:rPr>
          <w:rFonts w:ascii="Times New Roman" w:eastAsia="Times New Roman" w:hAnsi="Times New Roman" w:cs="Times New Roman"/>
          <w:color w:val="333333"/>
          <w:sz w:val="24"/>
          <w:szCs w:val="24"/>
          <w:lang w:eastAsia="uk-UA"/>
        </w:rPr>
        <w:t>Установити, що, як виняток з положень </w:t>
      </w:r>
      <w:hyperlink r:id="rId88" w:anchor="n1664" w:tgtFrame="_blank" w:history="1">
        <w:r w:rsidRPr="00AE2903">
          <w:rPr>
            <w:rFonts w:ascii="Times New Roman" w:eastAsia="Times New Roman" w:hAnsi="Times New Roman" w:cs="Times New Roman"/>
            <w:color w:val="000000"/>
            <w:sz w:val="24"/>
            <w:szCs w:val="24"/>
            <w:u w:val="single"/>
            <w:lang w:eastAsia="uk-UA"/>
          </w:rPr>
          <w:t>частини шостої</w:t>
        </w:r>
      </w:hyperlink>
      <w:r w:rsidRPr="00AE2903">
        <w:rPr>
          <w:rFonts w:ascii="Times New Roman" w:eastAsia="Times New Roman" w:hAnsi="Times New Roman" w:cs="Times New Roman"/>
          <w:color w:val="333333"/>
          <w:sz w:val="24"/>
          <w:szCs w:val="24"/>
          <w:lang w:eastAsia="uk-UA"/>
        </w:rPr>
        <w:t> статті 108 Бюджетного кодексу України, розподіл субвенції з державного бюджету місцевим бюджетам на реалізацію проектів у рамках Надзвичайної кредитної програми для відновлення України та субвенції з державного бюджету місцевим бюджетам на реалізацію проектів в рамках Програми з відновлення України між місцевими бюджетами здійснюється Кабінетом Міністрів України.</w:t>
      </w:r>
    </w:p>
    <w:p w14:paraId="6A7A0B63"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AE2903">
        <w:rPr>
          <w:rFonts w:ascii="Times New Roman" w:eastAsia="Times New Roman" w:hAnsi="Times New Roman" w:cs="Times New Roman"/>
          <w:b/>
          <w:bCs/>
          <w:color w:val="333333"/>
          <w:sz w:val="24"/>
          <w:szCs w:val="24"/>
          <w:lang w:eastAsia="uk-UA"/>
        </w:rPr>
        <w:t>Стаття 19. </w:t>
      </w:r>
      <w:r w:rsidRPr="00AE2903">
        <w:rPr>
          <w:rFonts w:ascii="Times New Roman" w:eastAsia="Times New Roman" w:hAnsi="Times New Roman" w:cs="Times New Roman"/>
          <w:color w:val="333333"/>
          <w:sz w:val="24"/>
          <w:szCs w:val="24"/>
          <w:lang w:eastAsia="uk-UA"/>
        </w:rPr>
        <w:t>Установити, що у 2022 році реалізація державних гарантій медичного обслуговування населення за програмою медичних гарантій здійснюється у порядку, встановленому Кабінетом Міністрів України.</w:t>
      </w:r>
    </w:p>
    <w:p w14:paraId="6713C0D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AE2903">
        <w:rPr>
          <w:rFonts w:ascii="Times New Roman" w:eastAsia="Times New Roman" w:hAnsi="Times New Roman" w:cs="Times New Roman"/>
          <w:b/>
          <w:bCs/>
          <w:color w:val="333333"/>
          <w:sz w:val="24"/>
          <w:szCs w:val="24"/>
          <w:lang w:eastAsia="uk-UA"/>
        </w:rPr>
        <w:t>Стаття 20. </w:t>
      </w:r>
      <w:r w:rsidRPr="00AE2903">
        <w:rPr>
          <w:rFonts w:ascii="Times New Roman" w:eastAsia="Times New Roman" w:hAnsi="Times New Roman" w:cs="Times New Roman"/>
          <w:color w:val="333333"/>
          <w:sz w:val="24"/>
          <w:szCs w:val="24"/>
          <w:lang w:eastAsia="uk-UA"/>
        </w:rPr>
        <w:t>Установити, що господарські товариства, у статутному капіталі яких 100 відсотків акцій (часток) належать державі, та господарські товариства, 100 відсотків акцій (часток) яких належать господарським товариствам, частка держави в яких становить 100 відсотків, які не прийняли рішення про нарахування дивідендів до 1 травня року, що настає за звітним, сплачують до державного бюджету частину чистого прибутку на державну частку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w:t>
      </w:r>
    </w:p>
    <w:p w14:paraId="7BDAA756"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AE2903">
        <w:rPr>
          <w:rFonts w:ascii="Times New Roman" w:eastAsia="Times New Roman" w:hAnsi="Times New Roman" w:cs="Times New Roman"/>
          <w:color w:val="333333"/>
          <w:sz w:val="24"/>
          <w:szCs w:val="24"/>
          <w:lang w:eastAsia="uk-UA"/>
        </w:rPr>
        <w:t xml:space="preserve">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100 відсотків (крім тих, що визначені частиною першою цієї статті), які не прийняли рішення про нарахування дивідендів до 1 травня року, що настає за звітним, сплачують до державного бюджету та іншим учасникам господарського </w:t>
      </w:r>
      <w:r w:rsidRPr="00AE2903">
        <w:rPr>
          <w:rFonts w:ascii="Times New Roman" w:eastAsia="Times New Roman" w:hAnsi="Times New Roman" w:cs="Times New Roman"/>
          <w:color w:val="333333"/>
          <w:sz w:val="24"/>
          <w:szCs w:val="24"/>
          <w:lang w:eastAsia="uk-UA"/>
        </w:rPr>
        <w:lastRenderedPageBreak/>
        <w:t xml:space="preserve">товариства </w:t>
      </w:r>
      <w:proofErr w:type="spellStart"/>
      <w:r w:rsidRPr="00AE2903">
        <w:rPr>
          <w:rFonts w:ascii="Times New Roman" w:eastAsia="Times New Roman" w:hAnsi="Times New Roman" w:cs="Times New Roman"/>
          <w:color w:val="333333"/>
          <w:sz w:val="24"/>
          <w:szCs w:val="24"/>
          <w:lang w:eastAsia="uk-UA"/>
        </w:rPr>
        <w:t>пропорційно</w:t>
      </w:r>
      <w:proofErr w:type="spellEnd"/>
      <w:r w:rsidRPr="00AE2903">
        <w:rPr>
          <w:rFonts w:ascii="Times New Roman" w:eastAsia="Times New Roman" w:hAnsi="Times New Roman" w:cs="Times New Roman"/>
          <w:color w:val="333333"/>
          <w:sz w:val="24"/>
          <w:szCs w:val="24"/>
          <w:lang w:eastAsia="uk-UA"/>
        </w:rPr>
        <w:t xml:space="preserve"> розміру їх акцій (часток) у статутному капіталі господарського товариства частину чистого прибутку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w:t>
      </w:r>
    </w:p>
    <w:p w14:paraId="0E52924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AE2903">
        <w:rPr>
          <w:rFonts w:ascii="Times New Roman" w:eastAsia="Times New Roman" w:hAnsi="Times New Roman" w:cs="Times New Roman"/>
          <w:color w:val="333333"/>
          <w:sz w:val="24"/>
          <w:szCs w:val="24"/>
          <w:lang w:eastAsia="uk-UA"/>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14:paraId="10C216A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AE2903">
        <w:rPr>
          <w:rFonts w:ascii="Times New Roman" w:eastAsia="Times New Roman" w:hAnsi="Times New Roman" w:cs="Times New Roman"/>
          <w:color w:val="333333"/>
          <w:sz w:val="24"/>
          <w:szCs w:val="24"/>
          <w:lang w:eastAsia="uk-UA"/>
        </w:rPr>
        <w:t>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p w14:paraId="00EB668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AE2903">
        <w:rPr>
          <w:rFonts w:ascii="Times New Roman" w:eastAsia="Times New Roman" w:hAnsi="Times New Roman" w:cs="Times New Roman"/>
          <w:b/>
          <w:bCs/>
          <w:color w:val="333333"/>
          <w:sz w:val="24"/>
          <w:szCs w:val="24"/>
          <w:lang w:eastAsia="uk-UA"/>
        </w:rPr>
        <w:t>Стаття 21. </w:t>
      </w:r>
      <w:r w:rsidRPr="00AE2903">
        <w:rPr>
          <w:rFonts w:ascii="Times New Roman" w:eastAsia="Times New Roman" w:hAnsi="Times New Roman" w:cs="Times New Roman"/>
          <w:color w:val="333333"/>
          <w:sz w:val="24"/>
          <w:szCs w:val="24"/>
          <w:lang w:eastAsia="uk-UA"/>
        </w:rPr>
        <w:t>До законодавчого врегулювання питання функціонування Верховного Суду України утримання суддів Верховного Суду України та працівників його апарату здійснюється в межах бюджетних призначень, передбачених Верховному Суду.</w:t>
      </w:r>
    </w:p>
    <w:p w14:paraId="61C9E1F3"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AE2903">
        <w:rPr>
          <w:rFonts w:ascii="Times New Roman" w:eastAsia="Times New Roman" w:hAnsi="Times New Roman" w:cs="Times New Roman"/>
          <w:b/>
          <w:bCs/>
          <w:color w:val="333333"/>
          <w:sz w:val="24"/>
          <w:szCs w:val="24"/>
          <w:lang w:eastAsia="uk-UA"/>
        </w:rPr>
        <w:t>Стаття 22. </w:t>
      </w:r>
      <w:r w:rsidRPr="00AE2903">
        <w:rPr>
          <w:rFonts w:ascii="Times New Roman" w:eastAsia="Times New Roman" w:hAnsi="Times New Roman" w:cs="Times New Roman"/>
          <w:color w:val="333333"/>
          <w:sz w:val="24"/>
          <w:szCs w:val="24"/>
          <w:lang w:eastAsia="uk-UA"/>
        </w:rPr>
        <w:t>Установити, що у 2022 році для всіх категорій працівників установ, закладів та організацій бюджетної сфери, державних органів розмір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p w14:paraId="18EDFFF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AE2903">
        <w:rPr>
          <w:rFonts w:ascii="Times New Roman" w:eastAsia="Times New Roman" w:hAnsi="Times New Roman" w:cs="Times New Roman"/>
          <w:b/>
          <w:bCs/>
          <w:color w:val="333333"/>
          <w:sz w:val="24"/>
          <w:szCs w:val="24"/>
          <w:lang w:eastAsia="uk-UA"/>
        </w:rPr>
        <w:t>Стаття 23. </w:t>
      </w:r>
      <w:r w:rsidRPr="00AE2903">
        <w:rPr>
          <w:rFonts w:ascii="Times New Roman" w:eastAsia="Times New Roman" w:hAnsi="Times New Roman" w:cs="Times New Roman"/>
          <w:color w:val="333333"/>
          <w:sz w:val="24"/>
          <w:szCs w:val="24"/>
          <w:lang w:eastAsia="uk-UA"/>
        </w:rPr>
        <w:t>Надати Міністерству фінансів України право здійснювати правочини з державними деривативами, включаючи їх обмін, випуск, купівлю, викуп та продаж, у тому числі, як виняток з положень </w:t>
      </w:r>
      <w:hyperlink r:id="rId89" w:anchor="n313" w:tgtFrame="_blank" w:history="1">
        <w:r w:rsidRPr="00AE2903">
          <w:rPr>
            <w:rFonts w:ascii="Times New Roman" w:eastAsia="Times New Roman" w:hAnsi="Times New Roman" w:cs="Times New Roman"/>
            <w:color w:val="000000"/>
            <w:sz w:val="24"/>
            <w:szCs w:val="24"/>
            <w:u w:val="single"/>
            <w:lang w:eastAsia="uk-UA"/>
          </w:rPr>
          <w:t>частини першої</w:t>
        </w:r>
      </w:hyperlink>
      <w:r w:rsidRPr="00AE2903">
        <w:rPr>
          <w:rFonts w:ascii="Times New Roman" w:eastAsia="Times New Roman" w:hAnsi="Times New Roman" w:cs="Times New Roman"/>
          <w:color w:val="333333"/>
          <w:sz w:val="24"/>
          <w:szCs w:val="24"/>
          <w:lang w:eastAsia="uk-UA"/>
        </w:rPr>
        <w:t> статті 16 Бюджетного кодексу України, за рахунок здійснення державних запозичень понад обсяги, встановлені </w:t>
      </w:r>
      <w:hyperlink r:id="rId90"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 з відповідним коригуванням граничного обсягу державного боргу. Умови таких правочинів визначаються Кабінетом Міністрів України.</w:t>
      </w:r>
    </w:p>
    <w:p w14:paraId="7D829AF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AE2903">
        <w:rPr>
          <w:rFonts w:ascii="Times New Roman" w:eastAsia="Times New Roman" w:hAnsi="Times New Roman" w:cs="Times New Roman"/>
          <w:color w:val="333333"/>
          <w:sz w:val="24"/>
          <w:szCs w:val="24"/>
          <w:lang w:eastAsia="uk-UA"/>
        </w:rPr>
        <w:t>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w:t>
      </w:r>
      <w:hyperlink r:id="rId91"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w:t>
      </w:r>
    </w:p>
    <w:p w14:paraId="16802B4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AE2903">
        <w:rPr>
          <w:rFonts w:ascii="Times New Roman" w:eastAsia="Times New Roman" w:hAnsi="Times New Roman" w:cs="Times New Roman"/>
          <w:b/>
          <w:bCs/>
          <w:color w:val="333333"/>
          <w:sz w:val="24"/>
          <w:szCs w:val="24"/>
          <w:lang w:eastAsia="uk-UA"/>
        </w:rPr>
        <w:t>Стаття 24. </w:t>
      </w:r>
      <w:r w:rsidRPr="00AE2903">
        <w:rPr>
          <w:rFonts w:ascii="Times New Roman" w:eastAsia="Times New Roman" w:hAnsi="Times New Roman" w:cs="Times New Roman"/>
          <w:color w:val="333333"/>
          <w:sz w:val="24"/>
          <w:szCs w:val="24"/>
          <w:lang w:eastAsia="uk-UA"/>
        </w:rPr>
        <w:t>Установити, що у 2022 році, як виняток з положень частин </w:t>
      </w:r>
      <w:hyperlink r:id="rId92" w:anchor="n3455" w:tgtFrame="_blank" w:history="1">
        <w:r w:rsidRPr="00AE2903">
          <w:rPr>
            <w:rFonts w:ascii="Times New Roman" w:eastAsia="Times New Roman" w:hAnsi="Times New Roman" w:cs="Times New Roman"/>
            <w:color w:val="000000"/>
            <w:sz w:val="24"/>
            <w:szCs w:val="24"/>
            <w:u w:val="single"/>
            <w:lang w:eastAsia="uk-UA"/>
          </w:rPr>
          <w:t>третьої</w:t>
        </w:r>
      </w:hyperlink>
      <w:r w:rsidRPr="00AE2903">
        <w:rPr>
          <w:rFonts w:ascii="Times New Roman" w:eastAsia="Times New Roman" w:hAnsi="Times New Roman" w:cs="Times New Roman"/>
          <w:color w:val="333333"/>
          <w:sz w:val="24"/>
          <w:szCs w:val="24"/>
          <w:lang w:eastAsia="uk-UA"/>
        </w:rPr>
        <w:t> і </w:t>
      </w:r>
      <w:hyperlink r:id="rId93" w:anchor="n3459" w:tgtFrame="_blank" w:history="1">
        <w:r w:rsidRPr="00AE2903">
          <w:rPr>
            <w:rFonts w:ascii="Times New Roman" w:eastAsia="Times New Roman" w:hAnsi="Times New Roman" w:cs="Times New Roman"/>
            <w:color w:val="000000"/>
            <w:sz w:val="24"/>
            <w:szCs w:val="24"/>
            <w:u w:val="single"/>
            <w:lang w:eastAsia="uk-UA"/>
          </w:rPr>
          <w:t>сьомої</w:t>
        </w:r>
      </w:hyperlink>
      <w:r w:rsidRPr="00AE2903">
        <w:rPr>
          <w:rFonts w:ascii="Times New Roman" w:eastAsia="Times New Roman" w:hAnsi="Times New Roman" w:cs="Times New Roman"/>
          <w:color w:val="333333"/>
          <w:sz w:val="24"/>
          <w:szCs w:val="24"/>
          <w:lang w:eastAsia="uk-UA"/>
        </w:rPr>
        <w:t> статті 33</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1</w:t>
      </w:r>
      <w:r w:rsidRPr="00AE2903">
        <w:rPr>
          <w:rFonts w:ascii="Times New Roman" w:eastAsia="Times New Roman" w:hAnsi="Times New Roman" w:cs="Times New Roman"/>
          <w:color w:val="333333"/>
          <w:sz w:val="24"/>
          <w:szCs w:val="24"/>
          <w:lang w:eastAsia="uk-UA"/>
        </w:rPr>
        <w:t> та </w:t>
      </w:r>
      <w:hyperlink r:id="rId94" w:anchor="n2689" w:tgtFrame="_blank" w:history="1">
        <w:r w:rsidRPr="00AE2903">
          <w:rPr>
            <w:rFonts w:ascii="Times New Roman" w:eastAsia="Times New Roman" w:hAnsi="Times New Roman" w:cs="Times New Roman"/>
            <w:color w:val="000000"/>
            <w:sz w:val="24"/>
            <w:szCs w:val="24"/>
            <w:u w:val="single"/>
            <w:lang w:eastAsia="uk-UA"/>
          </w:rPr>
          <w:t>пункту 4</w:t>
        </w:r>
      </w:hyperlink>
      <w:hyperlink r:id="rId95" w:anchor="n2689"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1</w:t>
        </w:r>
      </w:hyperlink>
      <w:r w:rsidRPr="00AE2903">
        <w:rPr>
          <w:rFonts w:ascii="Times New Roman" w:eastAsia="Times New Roman" w:hAnsi="Times New Roman" w:cs="Times New Roman"/>
          <w:color w:val="333333"/>
          <w:sz w:val="24"/>
          <w:szCs w:val="24"/>
          <w:lang w:eastAsia="uk-UA"/>
        </w:rPr>
        <w:t> частини першої статті 38 Бюджетного кодексу України, державні капітальні вкладення на розроблення та реалізацію державних інвестиційних проектів на 2022 рік передбачаються за бюджетною програмою Міністерства економіки України (загальнодержавні видатки та кредитування) "Державні капітальні вкладення на розроблення та реалізацію державних інвестиційних проектів" (код 1211120) та розподіляються у 2022 році між головними розпорядниками бюджетних коштів за рішенням Кабінету Міністрів України (яке може передбачати визначення нових бюджетних програм) на підставі рішення Міжвідомчої комісії з питань державних інвестиційних проектів та з подальшим погодженням з Комітетом Верховної Ради України з питань бюджету.</w:t>
      </w:r>
    </w:p>
    <w:p w14:paraId="4E09477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AE2903">
        <w:rPr>
          <w:rFonts w:ascii="Times New Roman" w:eastAsia="Times New Roman" w:hAnsi="Times New Roman" w:cs="Times New Roman"/>
          <w:b/>
          <w:bCs/>
          <w:color w:val="333333"/>
          <w:sz w:val="24"/>
          <w:szCs w:val="24"/>
          <w:lang w:eastAsia="uk-UA"/>
        </w:rPr>
        <w:t>Стаття 25. </w:t>
      </w:r>
      <w:r w:rsidRPr="00AE2903">
        <w:rPr>
          <w:rFonts w:ascii="Times New Roman" w:eastAsia="Times New Roman" w:hAnsi="Times New Roman" w:cs="Times New Roman"/>
          <w:color w:val="333333"/>
          <w:sz w:val="24"/>
          <w:szCs w:val="24"/>
          <w:lang w:eastAsia="uk-UA"/>
        </w:rPr>
        <w:t xml:space="preserve">Установити, що для розподілу коштів за напрямами (об’єктами, заходами) за бюджетними програмами "Фонд розвитку закладів фахової </w:t>
      </w:r>
      <w:proofErr w:type="spellStart"/>
      <w:r w:rsidRPr="00AE2903">
        <w:rPr>
          <w:rFonts w:ascii="Times New Roman" w:eastAsia="Times New Roman" w:hAnsi="Times New Roman" w:cs="Times New Roman"/>
          <w:color w:val="333333"/>
          <w:sz w:val="24"/>
          <w:szCs w:val="24"/>
          <w:lang w:eastAsia="uk-UA"/>
        </w:rPr>
        <w:t>передвищої</w:t>
      </w:r>
      <w:proofErr w:type="spellEnd"/>
      <w:r w:rsidRPr="00AE2903">
        <w:rPr>
          <w:rFonts w:ascii="Times New Roman" w:eastAsia="Times New Roman" w:hAnsi="Times New Roman" w:cs="Times New Roman"/>
          <w:color w:val="333333"/>
          <w:sz w:val="24"/>
          <w:szCs w:val="24"/>
          <w:lang w:eastAsia="uk-UA"/>
        </w:rPr>
        <w:t xml:space="preserve"> та вищої освіти" (код 2201140), "Субвенція з державного бюджету місцевим бюджетам на створення навчально-практичних центрів сучасної професійної (професійно-технічної) освіти" (код 2211210), "Субвенція з державного бюджету місцевим бюджетам на реалізацію програми "Спроможна школа для кращих результатів" (код 2211260), "Субвенція з державного бюджету місцевим бюджетам на забезпечення пожежної безпеки в закладах загальної середньої освіти" (код 2211300) Міністерство освіти і науки України утворює комісії за кожною бюджетною програмою, до складу яких включаються представники Міністерства освіти і науки України, </w:t>
      </w:r>
      <w:r w:rsidRPr="00AE2903">
        <w:rPr>
          <w:rFonts w:ascii="Times New Roman" w:eastAsia="Times New Roman" w:hAnsi="Times New Roman" w:cs="Times New Roman"/>
          <w:color w:val="333333"/>
          <w:sz w:val="24"/>
          <w:szCs w:val="24"/>
          <w:lang w:eastAsia="uk-UA"/>
        </w:rPr>
        <w:lastRenderedPageBreak/>
        <w:t>члени Комітету Верховної Ради України з питань бюджету (не менше 33 відсотків складу комісії) та Комітету Верховної Ради України з питань освіти, науки та інновацій (не менше 33 відсотків складу комісії).</w:t>
      </w:r>
    </w:p>
    <w:p w14:paraId="55087A8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AE2903">
        <w:rPr>
          <w:rFonts w:ascii="Times New Roman" w:eastAsia="Times New Roman" w:hAnsi="Times New Roman" w:cs="Times New Roman"/>
          <w:b/>
          <w:bCs/>
          <w:color w:val="333333"/>
          <w:sz w:val="24"/>
          <w:szCs w:val="24"/>
          <w:lang w:eastAsia="uk-UA"/>
        </w:rPr>
        <w:t>Стаття 26. </w:t>
      </w:r>
      <w:r w:rsidRPr="00AE2903">
        <w:rPr>
          <w:rFonts w:ascii="Times New Roman" w:eastAsia="Times New Roman" w:hAnsi="Times New Roman" w:cs="Times New Roman"/>
          <w:color w:val="333333"/>
          <w:sz w:val="24"/>
          <w:szCs w:val="24"/>
          <w:lang w:eastAsia="uk-UA"/>
        </w:rPr>
        <w:t>Установити, що для розподілу коштів за напрямами (об’єктами) за бюджетною програмою "Субвенція з державного бюджету місцевим бюджетам на реалізацію інфраструктурних проектів та розвиток об’єктів соціально-культурної сфери" (код 3121130) Міністерство інфраструктури України утворює комісію, до складу якої включаються представники Міністерства інфраструктури України та члени Комітету Верховної Ради України з питань бюджету (не менше 50 відсотків складу комісії).</w:t>
      </w:r>
    </w:p>
    <w:p w14:paraId="41523B8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AE2903">
        <w:rPr>
          <w:rFonts w:ascii="Times New Roman" w:eastAsia="Times New Roman" w:hAnsi="Times New Roman" w:cs="Times New Roman"/>
          <w:b/>
          <w:bCs/>
          <w:color w:val="333333"/>
          <w:sz w:val="24"/>
          <w:szCs w:val="24"/>
          <w:lang w:eastAsia="uk-UA"/>
        </w:rPr>
        <w:t>Стаття 27. </w:t>
      </w:r>
      <w:r w:rsidRPr="00AE2903">
        <w:rPr>
          <w:rFonts w:ascii="Times New Roman" w:eastAsia="Times New Roman" w:hAnsi="Times New Roman" w:cs="Times New Roman"/>
          <w:color w:val="333333"/>
          <w:sz w:val="24"/>
          <w:szCs w:val="24"/>
          <w:lang w:eastAsia="uk-UA"/>
        </w:rPr>
        <w:t>Міністерство фінансів України для підготовки пропозицій щодо розподілу субвенції з державного бюджету місцевим бюджетам на здійснення заходів щодо соціально-економічного розвитку окремих територій (включаючи пропозиції щодо об’єктів і заходів, що можуть забезпечуватися за рахунок цієї субвенції) утворює комісію, до складу якої входять члени Комітету Верховної Ради України з питань бюджету за рішенням цього Комітету (чисельністю не менше 50 відсотків складу такої комісії). Міністерство фінансів України на підставі рішення цієї комісії подає Кабінету Міністрів України для затвердження пропозиції щодо розподілу субвенції з державного бюджету місцевим бюджетам на здійснення заходів щодо соціально-економічного розвитку окремих територій.</w:t>
      </w:r>
    </w:p>
    <w:p w14:paraId="0AC28EC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AE2903">
        <w:rPr>
          <w:rFonts w:ascii="Times New Roman" w:eastAsia="Times New Roman" w:hAnsi="Times New Roman" w:cs="Times New Roman"/>
          <w:b/>
          <w:bCs/>
          <w:color w:val="333333"/>
          <w:sz w:val="24"/>
          <w:szCs w:val="24"/>
          <w:lang w:eastAsia="uk-UA"/>
        </w:rPr>
        <w:t>Стаття 28. </w:t>
      </w:r>
      <w:r w:rsidRPr="00AE2903">
        <w:rPr>
          <w:rFonts w:ascii="Times New Roman" w:eastAsia="Times New Roman" w:hAnsi="Times New Roman" w:cs="Times New Roman"/>
          <w:color w:val="333333"/>
          <w:sz w:val="24"/>
          <w:szCs w:val="24"/>
          <w:lang w:eastAsia="uk-UA"/>
        </w:rPr>
        <w:t>Установити, що з метою сталого проходження опалювального періоду 2021/2022 років та забезпечення своєчасних розрахунків за комунальні послуги та енергоносії у 2022 році, як виняток з положень </w:t>
      </w:r>
      <w:hyperlink r:id="rId96" w:anchor="n574" w:tgtFrame="_blank" w:history="1">
        <w:r w:rsidRPr="00AE2903">
          <w:rPr>
            <w:rFonts w:ascii="Times New Roman" w:eastAsia="Times New Roman" w:hAnsi="Times New Roman" w:cs="Times New Roman"/>
            <w:color w:val="000000"/>
            <w:sz w:val="24"/>
            <w:szCs w:val="24"/>
            <w:u w:val="single"/>
            <w:lang w:eastAsia="uk-UA"/>
          </w:rPr>
          <w:t>пункту 1</w:t>
        </w:r>
      </w:hyperlink>
      <w:r w:rsidRPr="00AE2903">
        <w:rPr>
          <w:rFonts w:ascii="Times New Roman" w:eastAsia="Times New Roman" w:hAnsi="Times New Roman" w:cs="Times New Roman"/>
          <w:color w:val="333333"/>
          <w:sz w:val="24"/>
          <w:szCs w:val="24"/>
          <w:lang w:eastAsia="uk-UA"/>
        </w:rPr>
        <w:t> частини другої статті 29 та</w:t>
      </w:r>
      <w:hyperlink r:id="rId97" w:anchor="n1017" w:tgtFrame="_blank" w:history="1">
        <w:r w:rsidRPr="00AE2903">
          <w:rPr>
            <w:rFonts w:ascii="Times New Roman" w:eastAsia="Times New Roman" w:hAnsi="Times New Roman" w:cs="Times New Roman"/>
            <w:color w:val="000000"/>
            <w:sz w:val="24"/>
            <w:szCs w:val="24"/>
            <w:u w:val="single"/>
            <w:lang w:eastAsia="uk-UA"/>
          </w:rPr>
          <w:t> пункту 1 </w:t>
        </w:r>
      </w:hyperlink>
      <w:r w:rsidRPr="00AE2903">
        <w:rPr>
          <w:rFonts w:ascii="Times New Roman" w:eastAsia="Times New Roman" w:hAnsi="Times New Roman" w:cs="Times New Roman"/>
          <w:color w:val="333333"/>
          <w:sz w:val="24"/>
          <w:szCs w:val="24"/>
          <w:lang w:eastAsia="uk-UA"/>
        </w:rPr>
        <w:t>частини першої статті 64 Бюджетного кодексу України, податок на доходи фізичних осіб (крім податку, визначеного </w:t>
      </w:r>
      <w:hyperlink r:id="rId98" w:anchor="n2015" w:tgtFrame="_blank" w:history="1">
        <w:r w:rsidRPr="00AE2903">
          <w:rPr>
            <w:rFonts w:ascii="Times New Roman" w:eastAsia="Times New Roman" w:hAnsi="Times New Roman" w:cs="Times New Roman"/>
            <w:color w:val="000000"/>
            <w:sz w:val="24"/>
            <w:szCs w:val="24"/>
            <w:u w:val="single"/>
            <w:lang w:eastAsia="uk-UA"/>
          </w:rPr>
          <w:t>пунктом 1</w:t>
        </w:r>
      </w:hyperlink>
      <w:hyperlink r:id="rId99" w:anchor="n2015"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1</w:t>
        </w:r>
      </w:hyperlink>
      <w:r w:rsidRPr="00AE2903">
        <w:rPr>
          <w:rFonts w:ascii="Times New Roman" w:eastAsia="Times New Roman" w:hAnsi="Times New Roman" w:cs="Times New Roman"/>
          <w:color w:val="333333"/>
          <w:sz w:val="24"/>
          <w:szCs w:val="24"/>
          <w:lang w:eastAsia="uk-UA"/>
        </w:rPr>
        <w:t> частини другої статті 29 цього Кодексу), що сплачується (перераховується) згідно з </w:t>
      </w:r>
      <w:hyperlink r:id="rId100" w:tgtFrame="_blank" w:history="1">
        <w:r w:rsidRPr="00AE2903">
          <w:rPr>
            <w:rFonts w:ascii="Times New Roman" w:eastAsia="Times New Roman" w:hAnsi="Times New Roman" w:cs="Times New Roman"/>
            <w:color w:val="000000"/>
            <w:sz w:val="24"/>
            <w:szCs w:val="24"/>
            <w:u w:val="single"/>
            <w:lang w:eastAsia="uk-UA"/>
          </w:rPr>
          <w:t>Податковим кодексом України</w:t>
        </w:r>
      </w:hyperlink>
      <w:r w:rsidRPr="00AE2903">
        <w:rPr>
          <w:rFonts w:ascii="Times New Roman" w:eastAsia="Times New Roman" w:hAnsi="Times New Roman" w:cs="Times New Roman"/>
          <w:color w:val="333333"/>
          <w:sz w:val="24"/>
          <w:szCs w:val="24"/>
          <w:lang w:eastAsia="uk-UA"/>
        </w:rPr>
        <w:t> на відповідній території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розмірі 64 відсотки.</w:t>
      </w:r>
    </w:p>
    <w:p w14:paraId="64EB140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AE2903">
        <w:rPr>
          <w:rFonts w:ascii="Times New Roman" w:eastAsia="Times New Roman" w:hAnsi="Times New Roman" w:cs="Times New Roman"/>
          <w:b/>
          <w:bCs/>
          <w:color w:val="333333"/>
          <w:sz w:val="24"/>
          <w:szCs w:val="24"/>
          <w:lang w:eastAsia="uk-UA"/>
        </w:rPr>
        <w:t>Стаття 29. </w:t>
      </w:r>
      <w:r w:rsidRPr="00AE2903">
        <w:rPr>
          <w:rFonts w:ascii="Times New Roman" w:eastAsia="Times New Roman" w:hAnsi="Times New Roman" w:cs="Times New Roman"/>
          <w:color w:val="333333"/>
          <w:sz w:val="24"/>
          <w:szCs w:val="24"/>
          <w:lang w:eastAsia="uk-UA"/>
        </w:rPr>
        <w:t>Установити, що у 2022 році, як виняток з положень </w:t>
      </w:r>
      <w:hyperlink r:id="rId101" w:anchor="n1520" w:tgtFrame="_blank" w:history="1">
        <w:r w:rsidRPr="00AE2903">
          <w:rPr>
            <w:rFonts w:ascii="Times New Roman" w:eastAsia="Times New Roman" w:hAnsi="Times New Roman" w:cs="Times New Roman"/>
            <w:color w:val="000000"/>
            <w:sz w:val="24"/>
            <w:szCs w:val="24"/>
            <w:u w:val="single"/>
            <w:lang w:eastAsia="uk-UA"/>
          </w:rPr>
          <w:t>статті 97 </w:t>
        </w:r>
      </w:hyperlink>
      <w:r w:rsidRPr="00AE2903">
        <w:rPr>
          <w:rFonts w:ascii="Times New Roman" w:eastAsia="Times New Roman" w:hAnsi="Times New Roman" w:cs="Times New Roman"/>
          <w:color w:val="333333"/>
          <w:sz w:val="24"/>
          <w:szCs w:val="24"/>
          <w:lang w:eastAsia="uk-UA"/>
        </w:rPr>
        <w:t>Бюджетного кодексу України, розподіл додаткової дотації з державного бюджету місцевим бюджетам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здійснюється обласними державними адміністраціями між місцевими бюджетами, значення індексу податкоспроможності яких менше 0,9, та затверджується рішенням про обласний бюджет.</w:t>
      </w:r>
    </w:p>
    <w:p w14:paraId="296BED7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AE2903">
        <w:rPr>
          <w:rFonts w:ascii="Times New Roman" w:eastAsia="Times New Roman" w:hAnsi="Times New Roman" w:cs="Times New Roman"/>
          <w:b/>
          <w:bCs/>
          <w:color w:val="333333"/>
          <w:sz w:val="24"/>
          <w:szCs w:val="24"/>
          <w:lang w:eastAsia="uk-UA"/>
        </w:rPr>
        <w:t>Стаття 30. </w:t>
      </w:r>
      <w:r w:rsidRPr="00AE2903">
        <w:rPr>
          <w:rFonts w:ascii="Times New Roman" w:eastAsia="Times New Roman" w:hAnsi="Times New Roman" w:cs="Times New Roman"/>
          <w:color w:val="333333"/>
          <w:sz w:val="24"/>
          <w:szCs w:val="24"/>
          <w:lang w:eastAsia="uk-UA"/>
        </w:rPr>
        <w:t>Установити, що у 2022 році, як виняток з положень </w:t>
      </w:r>
      <w:hyperlink r:id="rId102" w:anchor="n2868" w:tgtFrame="_blank" w:history="1">
        <w:r w:rsidRPr="00AE2903">
          <w:rPr>
            <w:rFonts w:ascii="Times New Roman" w:eastAsia="Times New Roman" w:hAnsi="Times New Roman" w:cs="Times New Roman"/>
            <w:color w:val="000000"/>
            <w:sz w:val="24"/>
            <w:szCs w:val="24"/>
            <w:u w:val="single"/>
            <w:lang w:eastAsia="uk-UA"/>
          </w:rPr>
          <w:t>статті 24</w:t>
        </w:r>
      </w:hyperlink>
      <w:hyperlink r:id="rId103" w:anchor="n2868"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2</w:t>
        </w:r>
      </w:hyperlink>
      <w:r w:rsidRPr="00AE2903">
        <w:rPr>
          <w:rFonts w:ascii="Times New Roman" w:eastAsia="Times New Roman" w:hAnsi="Times New Roman" w:cs="Times New Roman"/>
          <w:color w:val="333333"/>
          <w:sz w:val="24"/>
          <w:szCs w:val="24"/>
          <w:lang w:eastAsia="uk-UA"/>
        </w:rPr>
        <w:t> Бюджетного кодексу України, кошти спеціального фонду державного бюджету, передбачені на здійснення заходів, визначених </w:t>
      </w:r>
      <w:hyperlink r:id="rId104" w:anchor="n2878" w:tgtFrame="_blank" w:history="1">
        <w:r w:rsidRPr="00AE2903">
          <w:rPr>
            <w:rFonts w:ascii="Times New Roman" w:eastAsia="Times New Roman" w:hAnsi="Times New Roman" w:cs="Times New Roman"/>
            <w:color w:val="000000"/>
            <w:sz w:val="24"/>
            <w:szCs w:val="24"/>
            <w:u w:val="single"/>
            <w:lang w:eastAsia="uk-UA"/>
          </w:rPr>
          <w:t>пунктом 4</w:t>
        </w:r>
      </w:hyperlink>
      <w:r w:rsidRPr="00AE2903">
        <w:rPr>
          <w:rFonts w:ascii="Times New Roman" w:eastAsia="Times New Roman" w:hAnsi="Times New Roman" w:cs="Times New Roman"/>
          <w:color w:val="333333"/>
          <w:sz w:val="24"/>
          <w:szCs w:val="24"/>
          <w:lang w:eastAsia="uk-UA"/>
        </w:rPr>
        <w:t> частини третьої статті 24</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2</w:t>
      </w:r>
      <w:r w:rsidRPr="00AE2903">
        <w:rPr>
          <w:rFonts w:ascii="Times New Roman" w:eastAsia="Times New Roman" w:hAnsi="Times New Roman" w:cs="Times New Roman"/>
          <w:color w:val="333333"/>
          <w:sz w:val="24"/>
          <w:szCs w:val="24"/>
          <w:lang w:eastAsia="uk-UA"/>
        </w:rPr>
        <w:t> Бюджетного кодексу України, спрямовуються за такими напрямами:</w:t>
      </w:r>
    </w:p>
    <w:p w14:paraId="2C81CC6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AE2903">
        <w:rPr>
          <w:rFonts w:ascii="Times New Roman" w:eastAsia="Times New Roman" w:hAnsi="Times New Roman" w:cs="Times New Roman"/>
          <w:color w:val="333333"/>
          <w:sz w:val="24"/>
          <w:szCs w:val="24"/>
          <w:lang w:eastAsia="uk-UA"/>
        </w:rPr>
        <w:t>40 відсотків - на фінансове забезпечення заходів із забезпечення безпеки дорожнього руху відповідно до державних програм;</w:t>
      </w:r>
    </w:p>
    <w:p w14:paraId="0A8BE4B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AE2903">
        <w:rPr>
          <w:rFonts w:ascii="Times New Roman" w:eastAsia="Times New Roman" w:hAnsi="Times New Roman" w:cs="Times New Roman"/>
          <w:color w:val="333333"/>
          <w:sz w:val="24"/>
          <w:szCs w:val="24"/>
          <w:lang w:eastAsia="uk-UA"/>
        </w:rPr>
        <w:t xml:space="preserve">30 відсотків - на впровадження, утримання та розвиток системи збору плати за використання автомобільних доріг загального користування транспортними засобами повною масою більше 12 т, в тому числі шляхом поповнення статутного капіталу державного підприємства, що входить до сфери управління </w:t>
      </w:r>
      <w:proofErr w:type="spellStart"/>
      <w:r w:rsidRPr="00AE2903">
        <w:rPr>
          <w:rFonts w:ascii="Times New Roman" w:eastAsia="Times New Roman" w:hAnsi="Times New Roman" w:cs="Times New Roman"/>
          <w:color w:val="333333"/>
          <w:sz w:val="24"/>
          <w:szCs w:val="24"/>
          <w:lang w:eastAsia="uk-UA"/>
        </w:rPr>
        <w:t>Укрінфрапроекту</w:t>
      </w:r>
      <w:proofErr w:type="spellEnd"/>
      <w:r w:rsidRPr="00AE2903">
        <w:rPr>
          <w:rFonts w:ascii="Times New Roman" w:eastAsia="Times New Roman" w:hAnsi="Times New Roman" w:cs="Times New Roman"/>
          <w:color w:val="333333"/>
          <w:sz w:val="24"/>
          <w:szCs w:val="24"/>
          <w:lang w:eastAsia="uk-UA"/>
        </w:rPr>
        <w:t>;</w:t>
      </w:r>
    </w:p>
    <w:p w14:paraId="33D1EAA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AE2903">
        <w:rPr>
          <w:rFonts w:ascii="Times New Roman" w:eastAsia="Times New Roman" w:hAnsi="Times New Roman" w:cs="Times New Roman"/>
          <w:color w:val="333333"/>
          <w:sz w:val="24"/>
          <w:szCs w:val="24"/>
          <w:lang w:eastAsia="uk-UA"/>
        </w:rPr>
        <w:t>20 відсотків - на забезпечення експлуатаційно-безпечного стану судноплавних шлюзів;</w:t>
      </w:r>
    </w:p>
    <w:p w14:paraId="17245FB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AE2903">
        <w:rPr>
          <w:rFonts w:ascii="Times New Roman" w:eastAsia="Times New Roman" w:hAnsi="Times New Roman" w:cs="Times New Roman"/>
          <w:color w:val="333333"/>
          <w:sz w:val="24"/>
          <w:szCs w:val="24"/>
          <w:lang w:eastAsia="uk-UA"/>
        </w:rPr>
        <w:t>10 відсотків - на оновлення рухомого складу для перевезення пасажирів та модернізацію залізничної інфраструктури для розвитку пасажирських перевезень.</w:t>
      </w:r>
    </w:p>
    <w:p w14:paraId="6978AEC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AE2903">
        <w:rPr>
          <w:rFonts w:ascii="Times New Roman" w:eastAsia="Times New Roman" w:hAnsi="Times New Roman" w:cs="Times New Roman"/>
          <w:b/>
          <w:bCs/>
          <w:color w:val="333333"/>
          <w:sz w:val="24"/>
          <w:szCs w:val="24"/>
          <w:lang w:eastAsia="uk-UA"/>
        </w:rPr>
        <w:t>Стаття 31. </w:t>
      </w:r>
      <w:r w:rsidRPr="00AE2903">
        <w:rPr>
          <w:rFonts w:ascii="Times New Roman" w:eastAsia="Times New Roman" w:hAnsi="Times New Roman" w:cs="Times New Roman"/>
          <w:color w:val="333333"/>
          <w:sz w:val="24"/>
          <w:szCs w:val="24"/>
          <w:lang w:eastAsia="uk-UA"/>
        </w:rPr>
        <w:t>Установити, що у 2022 році, як виняток з положень </w:t>
      </w:r>
      <w:hyperlink r:id="rId105" w:anchor="n3258" w:tgtFrame="_blank" w:history="1">
        <w:r w:rsidRPr="00AE2903">
          <w:rPr>
            <w:rFonts w:ascii="Times New Roman" w:eastAsia="Times New Roman" w:hAnsi="Times New Roman" w:cs="Times New Roman"/>
            <w:color w:val="000000"/>
            <w:sz w:val="24"/>
            <w:szCs w:val="24"/>
            <w:u w:val="single"/>
            <w:lang w:eastAsia="uk-UA"/>
          </w:rPr>
          <w:t>пункту 21</w:t>
        </w:r>
      </w:hyperlink>
      <w:r w:rsidRPr="00AE2903">
        <w:rPr>
          <w:rFonts w:ascii="Times New Roman" w:eastAsia="Times New Roman" w:hAnsi="Times New Roman" w:cs="Times New Roman"/>
          <w:color w:val="333333"/>
          <w:sz w:val="24"/>
          <w:szCs w:val="24"/>
          <w:lang w:eastAsia="uk-UA"/>
        </w:rPr>
        <w:t xml:space="preserve"> частини четвертої статті 30 Бюджетного кодексу України, 50 відсотків коштів спеціального фонду, </w:t>
      </w:r>
      <w:r w:rsidRPr="00AE2903">
        <w:rPr>
          <w:rFonts w:ascii="Times New Roman" w:eastAsia="Times New Roman" w:hAnsi="Times New Roman" w:cs="Times New Roman"/>
          <w:color w:val="333333"/>
          <w:sz w:val="24"/>
          <w:szCs w:val="24"/>
          <w:lang w:eastAsia="uk-UA"/>
        </w:rPr>
        <w:lastRenderedPageBreak/>
        <w:t>джерелом формування якого є доходи, визначені </w:t>
      </w:r>
      <w:hyperlink r:id="rId106" w:anchor="n3253" w:tgtFrame="_blank" w:history="1">
        <w:r w:rsidRPr="00AE2903">
          <w:rPr>
            <w:rFonts w:ascii="Times New Roman" w:eastAsia="Times New Roman" w:hAnsi="Times New Roman" w:cs="Times New Roman"/>
            <w:color w:val="000000"/>
            <w:sz w:val="24"/>
            <w:szCs w:val="24"/>
            <w:u w:val="single"/>
            <w:lang w:eastAsia="uk-UA"/>
          </w:rPr>
          <w:t>пунктом 13</w:t>
        </w:r>
      </w:hyperlink>
      <w:hyperlink r:id="rId107" w:anchor="n3253"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5</w:t>
        </w:r>
      </w:hyperlink>
      <w:r w:rsidRPr="00AE2903">
        <w:rPr>
          <w:rFonts w:ascii="Times New Roman" w:eastAsia="Times New Roman" w:hAnsi="Times New Roman" w:cs="Times New Roman"/>
          <w:color w:val="333333"/>
          <w:sz w:val="24"/>
          <w:szCs w:val="24"/>
          <w:lang w:eastAsia="uk-UA"/>
        </w:rPr>
        <w:t> частини третьої статті 29 Бюджетного кодексу України, спрямовуються Міністерству інфраструктури України на фінансове забезпечення оновлення рухомого складу для перевезення пасажирів та модернізацію залізничної інфраструктури для розвитку пасажирських перевезень.</w:t>
      </w:r>
    </w:p>
    <w:p w14:paraId="55D68E3E"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AE2903">
        <w:rPr>
          <w:rFonts w:ascii="Times New Roman" w:eastAsia="Times New Roman" w:hAnsi="Times New Roman" w:cs="Times New Roman"/>
          <w:b/>
          <w:bCs/>
          <w:color w:val="333333"/>
          <w:sz w:val="24"/>
          <w:szCs w:val="24"/>
          <w:lang w:eastAsia="uk-UA"/>
        </w:rPr>
        <w:t>Стаття 32. </w:t>
      </w:r>
      <w:r w:rsidRPr="00AE2903">
        <w:rPr>
          <w:rFonts w:ascii="Times New Roman" w:eastAsia="Times New Roman" w:hAnsi="Times New Roman" w:cs="Times New Roman"/>
          <w:color w:val="333333"/>
          <w:sz w:val="24"/>
          <w:szCs w:val="24"/>
          <w:lang w:eastAsia="uk-UA"/>
        </w:rPr>
        <w:t>Надати право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w:t>
      </w:r>
      <w:hyperlink r:id="rId108"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xml:space="preserve"> до цього Закону, у сумі не більше 30.000.000 тис. гривень з подальшим придбанням у порядку, визначеному Кабінетом Міністрів України, у державну власність в обмін на такі облігації акцій додаткової емісії приватного акціонерного товариства "Українська фінансова житлова компанія", зокрема для реалізації житлової політики держави шляхом забезпечення громадян України житлом, а також </w:t>
      </w:r>
      <w:proofErr w:type="spellStart"/>
      <w:r w:rsidRPr="00AE2903">
        <w:rPr>
          <w:rFonts w:ascii="Times New Roman" w:eastAsia="Times New Roman" w:hAnsi="Times New Roman" w:cs="Times New Roman"/>
          <w:color w:val="333333"/>
          <w:sz w:val="24"/>
          <w:szCs w:val="24"/>
          <w:lang w:eastAsia="uk-UA"/>
        </w:rPr>
        <w:t>термомодернізації</w:t>
      </w:r>
      <w:proofErr w:type="spellEnd"/>
      <w:r w:rsidRPr="00AE2903">
        <w:rPr>
          <w:rFonts w:ascii="Times New Roman" w:eastAsia="Times New Roman" w:hAnsi="Times New Roman" w:cs="Times New Roman"/>
          <w:color w:val="333333"/>
          <w:sz w:val="24"/>
          <w:szCs w:val="24"/>
          <w:lang w:eastAsia="uk-UA"/>
        </w:rPr>
        <w:t xml:space="preserve"> будівель на умовах, визначених Кабінетом Міністрів України,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p w14:paraId="231BBAF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AE2903">
        <w:rPr>
          <w:rFonts w:ascii="Times New Roman" w:eastAsia="Times New Roman" w:hAnsi="Times New Roman" w:cs="Times New Roman"/>
          <w:color w:val="333333"/>
          <w:sz w:val="24"/>
          <w:szCs w:val="24"/>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109" w:anchor="n155" w:history="1">
        <w:r w:rsidRPr="00AE2903">
          <w:rPr>
            <w:rFonts w:ascii="Times New Roman" w:eastAsia="Times New Roman" w:hAnsi="Times New Roman" w:cs="Times New Roman"/>
            <w:color w:val="000000"/>
            <w:sz w:val="24"/>
            <w:szCs w:val="24"/>
            <w:u w:val="single"/>
            <w:lang w:eastAsia="uk-UA"/>
          </w:rPr>
          <w:t>додатком № 2</w:t>
        </w:r>
      </w:hyperlink>
      <w:r w:rsidRPr="00AE2903">
        <w:rPr>
          <w:rFonts w:ascii="Times New Roman" w:eastAsia="Times New Roman" w:hAnsi="Times New Roman" w:cs="Times New Roman"/>
          <w:color w:val="333333"/>
          <w:sz w:val="24"/>
          <w:szCs w:val="24"/>
          <w:lang w:eastAsia="uk-UA"/>
        </w:rPr>
        <w:t> до цього Закону.</w:t>
      </w:r>
    </w:p>
    <w:p w14:paraId="79E0526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AE2903">
        <w:rPr>
          <w:rFonts w:ascii="Times New Roman" w:eastAsia="Times New Roman" w:hAnsi="Times New Roman" w:cs="Times New Roman"/>
          <w:b/>
          <w:bCs/>
          <w:color w:val="333333"/>
          <w:sz w:val="24"/>
          <w:szCs w:val="24"/>
          <w:lang w:eastAsia="uk-UA"/>
        </w:rPr>
        <w:t>Стаття 33. </w:t>
      </w:r>
      <w:r w:rsidRPr="00AE2903">
        <w:rPr>
          <w:rFonts w:ascii="Times New Roman" w:eastAsia="Times New Roman" w:hAnsi="Times New Roman" w:cs="Times New Roman"/>
          <w:color w:val="333333"/>
          <w:sz w:val="24"/>
          <w:szCs w:val="24"/>
          <w:lang w:eastAsia="uk-UA"/>
        </w:rPr>
        <w:t>Установити, що для розподілу коштів за напрямами (об’єктами) за бюджетною програмою "Здійснення природоохоронних заходів, зокрема з покращення стану довкілля" (код 2701270) Міністерство захисту довкілля та природних ресурсів України утворює комісію, до складу якої включаються представники Міністерства захисту довкілля та природних ресурсів України та члени Комітету Верховної Ради України з питань бюджету (не менше 50 відсотків складу комісії).</w:t>
      </w:r>
    </w:p>
    <w:p w14:paraId="2DC6D80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AE2903">
        <w:rPr>
          <w:rFonts w:ascii="Times New Roman" w:eastAsia="Times New Roman" w:hAnsi="Times New Roman" w:cs="Times New Roman"/>
          <w:b/>
          <w:bCs/>
          <w:color w:val="333333"/>
          <w:sz w:val="24"/>
          <w:szCs w:val="24"/>
          <w:lang w:eastAsia="uk-UA"/>
        </w:rPr>
        <w:t>Стаття 34. </w:t>
      </w:r>
      <w:r w:rsidRPr="00AE2903">
        <w:rPr>
          <w:rFonts w:ascii="Times New Roman" w:eastAsia="Times New Roman" w:hAnsi="Times New Roman" w:cs="Times New Roman"/>
          <w:color w:val="333333"/>
          <w:sz w:val="24"/>
          <w:szCs w:val="24"/>
          <w:lang w:eastAsia="uk-UA"/>
        </w:rPr>
        <w:t>Установити, що для розподілу коштів за напрямами (об’єктами) за бюджетною програмою "Реалізація Загальнодержавної цільової соціальної програми "Питна вода України" на 2022-2026 роки" (код 2751570) Міністерство розвитку громад та територій України утворює комісію, до складу якої включаються представники Міністерства розвитку громад та територій України та члени Комітету Верховної Ради України з питань бюджету (не менше 50 відсотків складу комісії).</w:t>
      </w:r>
    </w:p>
    <w:p w14:paraId="405A091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AE2903">
        <w:rPr>
          <w:rFonts w:ascii="Times New Roman" w:eastAsia="Times New Roman" w:hAnsi="Times New Roman" w:cs="Times New Roman"/>
          <w:b/>
          <w:bCs/>
          <w:color w:val="333333"/>
          <w:sz w:val="24"/>
          <w:szCs w:val="24"/>
          <w:lang w:eastAsia="uk-UA"/>
        </w:rPr>
        <w:t>Стаття 35. </w:t>
      </w:r>
      <w:r w:rsidRPr="00AE2903">
        <w:rPr>
          <w:rFonts w:ascii="Times New Roman" w:eastAsia="Times New Roman" w:hAnsi="Times New Roman" w:cs="Times New Roman"/>
          <w:color w:val="333333"/>
          <w:sz w:val="24"/>
          <w:szCs w:val="24"/>
          <w:lang w:eastAsia="uk-UA"/>
        </w:rPr>
        <w:t xml:space="preserve">Установити, що для розподілу коштів за напрямами (об’єктами) за бюджетною програмою "Субвенція з державного бюджету місцевим бюджетам на придбання обладнання, модернізацію (проведення реконструкції та капітального ремонту) </w:t>
      </w:r>
      <w:proofErr w:type="spellStart"/>
      <w:r w:rsidRPr="00AE2903">
        <w:rPr>
          <w:rFonts w:ascii="Times New Roman" w:eastAsia="Times New Roman" w:hAnsi="Times New Roman" w:cs="Times New Roman"/>
          <w:color w:val="333333"/>
          <w:sz w:val="24"/>
          <w:szCs w:val="24"/>
          <w:lang w:eastAsia="uk-UA"/>
        </w:rPr>
        <w:t>їдалень</w:t>
      </w:r>
      <w:proofErr w:type="spellEnd"/>
      <w:r w:rsidRPr="00AE2903">
        <w:rPr>
          <w:rFonts w:ascii="Times New Roman" w:eastAsia="Times New Roman" w:hAnsi="Times New Roman" w:cs="Times New Roman"/>
          <w:color w:val="333333"/>
          <w:sz w:val="24"/>
          <w:szCs w:val="24"/>
          <w:lang w:eastAsia="uk-UA"/>
        </w:rPr>
        <w:t xml:space="preserve"> (харчоблоків) закладів загальної середньої освіти" (код 2761500) Міністерство розвитку громад та територій України утворює комісію, до складу якої включаються представники Міністерства розвитку громад та територій України та члени Комітету Верховної Ради України з питань бюджету (не менше 50 відсотків складу комісії).</w:t>
      </w:r>
    </w:p>
    <w:p w14:paraId="591C7A7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AE2903">
        <w:rPr>
          <w:rFonts w:ascii="Times New Roman" w:eastAsia="Times New Roman" w:hAnsi="Times New Roman" w:cs="Times New Roman"/>
          <w:b/>
          <w:bCs/>
          <w:color w:val="333333"/>
          <w:sz w:val="24"/>
          <w:szCs w:val="24"/>
          <w:lang w:eastAsia="uk-UA"/>
        </w:rPr>
        <w:t>Стаття 36. </w:t>
      </w:r>
      <w:r w:rsidRPr="00AE2903">
        <w:rPr>
          <w:rFonts w:ascii="Times New Roman" w:eastAsia="Times New Roman" w:hAnsi="Times New Roman" w:cs="Times New Roman"/>
          <w:color w:val="333333"/>
          <w:sz w:val="24"/>
          <w:szCs w:val="24"/>
          <w:lang w:eastAsia="uk-UA"/>
        </w:rPr>
        <w:t>Установити, що з 1 січня 2022 року по 31 грудня 2022 року, як виняток з положень </w:t>
      </w:r>
      <w:hyperlink r:id="rId110" w:anchor="n589" w:tgtFrame="_blank" w:history="1">
        <w:r w:rsidRPr="00AE2903">
          <w:rPr>
            <w:rFonts w:ascii="Times New Roman" w:eastAsia="Times New Roman" w:hAnsi="Times New Roman" w:cs="Times New Roman"/>
            <w:color w:val="000000"/>
            <w:sz w:val="24"/>
            <w:szCs w:val="24"/>
            <w:u w:val="single"/>
            <w:lang w:eastAsia="uk-UA"/>
          </w:rPr>
          <w:t>пункту 16</w:t>
        </w:r>
      </w:hyperlink>
      <w:hyperlink r:id="rId111" w:anchor="n589"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1</w:t>
        </w:r>
      </w:hyperlink>
      <w:hyperlink r:id="rId112" w:anchor="n589" w:tgtFrame="_blank" w:history="1">
        <w:r w:rsidRPr="00AE2903">
          <w:rPr>
            <w:rFonts w:ascii="Times New Roman" w:eastAsia="Times New Roman" w:hAnsi="Times New Roman" w:cs="Times New Roman"/>
            <w:color w:val="000000"/>
            <w:sz w:val="24"/>
            <w:szCs w:val="24"/>
            <w:u w:val="single"/>
            <w:lang w:eastAsia="uk-UA"/>
          </w:rPr>
          <w:t> </w:t>
        </w:r>
      </w:hyperlink>
      <w:r w:rsidRPr="00AE2903">
        <w:rPr>
          <w:rFonts w:ascii="Times New Roman" w:eastAsia="Times New Roman" w:hAnsi="Times New Roman" w:cs="Times New Roman"/>
          <w:color w:val="333333"/>
          <w:sz w:val="24"/>
          <w:szCs w:val="24"/>
          <w:lang w:eastAsia="uk-UA"/>
        </w:rPr>
        <w:t>частини другої статті 29 та </w:t>
      </w:r>
      <w:hyperlink r:id="rId113" w:anchor="n2805" w:tgtFrame="_blank" w:history="1">
        <w:r w:rsidRPr="00AE2903">
          <w:rPr>
            <w:rFonts w:ascii="Times New Roman" w:eastAsia="Times New Roman" w:hAnsi="Times New Roman" w:cs="Times New Roman"/>
            <w:color w:val="000000"/>
            <w:sz w:val="24"/>
            <w:szCs w:val="24"/>
            <w:u w:val="single"/>
            <w:lang w:eastAsia="uk-UA"/>
          </w:rPr>
          <w:t>пункту 4</w:t>
        </w:r>
      </w:hyperlink>
      <w:hyperlink r:id="rId114" w:anchor="n2805" w:tgtFrame="_blank" w:history="1">
        <w:r w:rsidRPr="00AE2903">
          <w:rPr>
            <w:rFonts w:ascii="Times New Roman" w:eastAsia="Times New Roman" w:hAnsi="Times New Roman" w:cs="Times New Roman"/>
            <w:b/>
            <w:bCs/>
            <w:color w:val="000000"/>
            <w:sz w:val="2"/>
            <w:szCs w:val="2"/>
            <w:u w:val="single"/>
            <w:vertAlign w:val="superscript"/>
            <w:lang w:eastAsia="uk-UA"/>
          </w:rPr>
          <w:t>-</w:t>
        </w:r>
        <w:r w:rsidRPr="00AE2903">
          <w:rPr>
            <w:rFonts w:ascii="Times New Roman" w:eastAsia="Times New Roman" w:hAnsi="Times New Roman" w:cs="Times New Roman"/>
            <w:b/>
            <w:bCs/>
            <w:color w:val="000000"/>
            <w:sz w:val="16"/>
            <w:szCs w:val="16"/>
            <w:u w:val="single"/>
            <w:vertAlign w:val="superscript"/>
            <w:lang w:eastAsia="uk-UA"/>
          </w:rPr>
          <w:t>1</w:t>
        </w:r>
      </w:hyperlink>
      <w:r w:rsidRPr="00AE2903">
        <w:rPr>
          <w:rFonts w:ascii="Times New Roman" w:eastAsia="Times New Roman" w:hAnsi="Times New Roman" w:cs="Times New Roman"/>
          <w:color w:val="333333"/>
          <w:sz w:val="24"/>
          <w:szCs w:val="24"/>
          <w:lang w:eastAsia="uk-UA"/>
        </w:rPr>
        <w:t> частини першої статті 69</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1</w:t>
      </w:r>
      <w:r w:rsidRPr="00AE2903">
        <w:rPr>
          <w:rFonts w:ascii="Times New Roman" w:eastAsia="Times New Roman" w:hAnsi="Times New Roman" w:cs="Times New Roman"/>
          <w:color w:val="333333"/>
          <w:sz w:val="24"/>
          <w:szCs w:val="24"/>
          <w:lang w:eastAsia="uk-UA"/>
        </w:rPr>
        <w:t> Бюджетного кодексу України, екологічний податок, що сплачується (перераховується) згідно з </w:t>
      </w:r>
      <w:hyperlink r:id="rId115" w:tgtFrame="_blank" w:history="1">
        <w:r w:rsidRPr="00AE2903">
          <w:rPr>
            <w:rFonts w:ascii="Times New Roman" w:eastAsia="Times New Roman" w:hAnsi="Times New Roman" w:cs="Times New Roman"/>
            <w:color w:val="000000"/>
            <w:sz w:val="24"/>
            <w:szCs w:val="24"/>
            <w:u w:val="single"/>
            <w:lang w:eastAsia="uk-UA"/>
          </w:rPr>
          <w:t>Податковим кодексом України</w:t>
        </w:r>
      </w:hyperlink>
      <w:r w:rsidRPr="00AE2903">
        <w:rPr>
          <w:rFonts w:ascii="Times New Roman" w:eastAsia="Times New Roman" w:hAnsi="Times New Roman" w:cs="Times New Roman"/>
          <w:color w:val="333333"/>
          <w:sz w:val="24"/>
          <w:szCs w:val="24"/>
          <w:lang w:eastAsia="uk-UA"/>
        </w:rPr>
        <w:t> на території Донецької та Луганської областей (крім екологічного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який зараховується до спеціального фонду державного бюджету у повному обсязі), зараховується у такій пропорції:</w:t>
      </w:r>
    </w:p>
    <w:p w14:paraId="34924A3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AE2903">
        <w:rPr>
          <w:rFonts w:ascii="Times New Roman" w:eastAsia="Times New Roman" w:hAnsi="Times New Roman" w:cs="Times New Roman"/>
          <w:color w:val="333333"/>
          <w:sz w:val="24"/>
          <w:szCs w:val="24"/>
          <w:lang w:eastAsia="uk-UA"/>
        </w:rPr>
        <w:t>до загального фонду державного бюджету - 20 відсотків;</w:t>
      </w:r>
    </w:p>
    <w:p w14:paraId="6B371CC4"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AE2903">
        <w:rPr>
          <w:rFonts w:ascii="Times New Roman" w:eastAsia="Times New Roman" w:hAnsi="Times New Roman" w:cs="Times New Roman"/>
          <w:color w:val="333333"/>
          <w:sz w:val="24"/>
          <w:szCs w:val="24"/>
          <w:lang w:eastAsia="uk-UA"/>
        </w:rPr>
        <w:t>до спеціального фонду місцевих бюджетів Донецької та Луганської областей - 80 відсотків, у тому числі до бюджетів місцевого самоврядування - 25 відсотків, обласних бюджетів - 55 відсотків.</w:t>
      </w:r>
    </w:p>
    <w:p w14:paraId="3C5768CA" w14:textId="77777777" w:rsidR="00AE2903" w:rsidRPr="00AE2903" w:rsidRDefault="00AE2903" w:rsidP="00AE290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9" w:name="n132"/>
      <w:bookmarkEnd w:id="129"/>
      <w:r w:rsidRPr="00AE2903">
        <w:rPr>
          <w:rFonts w:ascii="Times New Roman" w:eastAsia="Times New Roman" w:hAnsi="Times New Roman" w:cs="Times New Roman"/>
          <w:b/>
          <w:bCs/>
          <w:color w:val="333333"/>
          <w:sz w:val="28"/>
          <w:szCs w:val="28"/>
          <w:lang w:eastAsia="uk-UA"/>
        </w:rPr>
        <w:t>ПРИКІНЦЕВІ ПОЛОЖЕННЯ</w:t>
      </w:r>
    </w:p>
    <w:p w14:paraId="005BE24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AE2903">
        <w:rPr>
          <w:rFonts w:ascii="Times New Roman" w:eastAsia="Times New Roman" w:hAnsi="Times New Roman" w:cs="Times New Roman"/>
          <w:color w:val="333333"/>
          <w:sz w:val="24"/>
          <w:szCs w:val="24"/>
          <w:lang w:eastAsia="uk-UA"/>
        </w:rPr>
        <w:lastRenderedPageBreak/>
        <w:t>1. Цей Закон набирає чинності з 1 січня 2022 року.</w:t>
      </w:r>
    </w:p>
    <w:p w14:paraId="60048FE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AE2903">
        <w:rPr>
          <w:rFonts w:ascii="Times New Roman" w:eastAsia="Times New Roman" w:hAnsi="Times New Roman" w:cs="Times New Roman"/>
          <w:color w:val="333333"/>
          <w:sz w:val="24"/>
          <w:szCs w:val="24"/>
          <w:lang w:eastAsia="uk-UA"/>
        </w:rPr>
        <w:t>2. </w:t>
      </w:r>
      <w:hyperlink r:id="rId116" w:anchor="n155" w:history="1">
        <w:r w:rsidRPr="00AE2903">
          <w:rPr>
            <w:rFonts w:ascii="Times New Roman" w:eastAsia="Times New Roman" w:hAnsi="Times New Roman" w:cs="Times New Roman"/>
            <w:color w:val="000000"/>
            <w:sz w:val="24"/>
            <w:szCs w:val="24"/>
            <w:u w:val="single"/>
            <w:lang w:eastAsia="uk-UA"/>
          </w:rPr>
          <w:t>Додатки №№ 1-8</w:t>
        </w:r>
      </w:hyperlink>
      <w:r w:rsidRPr="00AE2903">
        <w:rPr>
          <w:rFonts w:ascii="Times New Roman" w:eastAsia="Times New Roman" w:hAnsi="Times New Roman" w:cs="Times New Roman"/>
          <w:color w:val="333333"/>
          <w:sz w:val="24"/>
          <w:szCs w:val="24"/>
          <w:lang w:eastAsia="uk-UA"/>
        </w:rPr>
        <w:t> до цього Закону є його невід’ємною частиною.</w:t>
      </w:r>
    </w:p>
    <w:p w14:paraId="2A11E0D9"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AE2903">
        <w:rPr>
          <w:rFonts w:ascii="Times New Roman" w:eastAsia="Times New Roman" w:hAnsi="Times New Roman" w:cs="Times New Roman"/>
          <w:color w:val="333333"/>
          <w:sz w:val="24"/>
          <w:szCs w:val="24"/>
          <w:lang w:eastAsia="uk-UA"/>
        </w:rPr>
        <w:t>3. Зупинити на 2022 рік дію:</w:t>
      </w:r>
    </w:p>
    <w:p w14:paraId="0AEBA8B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AE2903">
        <w:rPr>
          <w:rFonts w:ascii="Times New Roman" w:eastAsia="Times New Roman" w:hAnsi="Times New Roman" w:cs="Times New Roman"/>
          <w:color w:val="333333"/>
          <w:sz w:val="24"/>
          <w:szCs w:val="24"/>
          <w:lang w:eastAsia="uk-UA"/>
        </w:rPr>
        <w:t>абзаців </w:t>
      </w:r>
      <w:hyperlink r:id="rId117" w:anchor="n3339" w:tgtFrame="_blank" w:history="1">
        <w:r w:rsidRPr="00AE2903">
          <w:rPr>
            <w:rFonts w:ascii="Times New Roman" w:eastAsia="Times New Roman" w:hAnsi="Times New Roman" w:cs="Times New Roman"/>
            <w:color w:val="000000"/>
            <w:sz w:val="24"/>
            <w:szCs w:val="24"/>
            <w:u w:val="single"/>
            <w:lang w:eastAsia="uk-UA"/>
          </w:rPr>
          <w:t>другого</w:t>
        </w:r>
      </w:hyperlink>
      <w:r w:rsidRPr="00AE2903">
        <w:rPr>
          <w:rFonts w:ascii="Times New Roman" w:eastAsia="Times New Roman" w:hAnsi="Times New Roman" w:cs="Times New Roman"/>
          <w:color w:val="333333"/>
          <w:sz w:val="24"/>
          <w:szCs w:val="24"/>
          <w:lang w:eastAsia="uk-UA"/>
        </w:rPr>
        <w:t> і </w:t>
      </w:r>
      <w:hyperlink r:id="rId118" w:anchor="n3340" w:tgtFrame="_blank" w:history="1">
        <w:r w:rsidRPr="00AE2903">
          <w:rPr>
            <w:rFonts w:ascii="Times New Roman" w:eastAsia="Times New Roman" w:hAnsi="Times New Roman" w:cs="Times New Roman"/>
            <w:color w:val="000000"/>
            <w:sz w:val="24"/>
            <w:szCs w:val="24"/>
            <w:u w:val="single"/>
            <w:lang w:eastAsia="uk-UA"/>
          </w:rPr>
          <w:t>третього</w:t>
        </w:r>
      </w:hyperlink>
      <w:r w:rsidRPr="00AE2903">
        <w:rPr>
          <w:rFonts w:ascii="Times New Roman" w:eastAsia="Times New Roman" w:hAnsi="Times New Roman" w:cs="Times New Roman"/>
          <w:color w:val="333333"/>
          <w:sz w:val="24"/>
          <w:szCs w:val="24"/>
          <w:lang w:eastAsia="uk-UA"/>
        </w:rPr>
        <w:t> частини першої статті 14 Бюджетного кодексу України;</w:t>
      </w:r>
    </w:p>
    <w:p w14:paraId="0DB4640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AE2903">
        <w:rPr>
          <w:rFonts w:ascii="Times New Roman" w:eastAsia="Times New Roman" w:hAnsi="Times New Roman" w:cs="Times New Roman"/>
          <w:color w:val="333333"/>
          <w:sz w:val="24"/>
          <w:szCs w:val="24"/>
          <w:lang w:eastAsia="uk-UA"/>
        </w:rPr>
        <w:t>абзаців </w:t>
      </w:r>
      <w:hyperlink r:id="rId119" w:anchor="n387" w:tgtFrame="_blank" w:history="1">
        <w:r w:rsidRPr="00AE2903">
          <w:rPr>
            <w:rFonts w:ascii="Times New Roman" w:eastAsia="Times New Roman" w:hAnsi="Times New Roman" w:cs="Times New Roman"/>
            <w:color w:val="000000"/>
            <w:sz w:val="24"/>
            <w:szCs w:val="24"/>
            <w:u w:val="single"/>
            <w:lang w:eastAsia="uk-UA"/>
          </w:rPr>
          <w:t>першого</w:t>
        </w:r>
      </w:hyperlink>
      <w:r w:rsidRPr="00AE2903">
        <w:rPr>
          <w:rFonts w:ascii="Times New Roman" w:eastAsia="Times New Roman" w:hAnsi="Times New Roman" w:cs="Times New Roman"/>
          <w:color w:val="333333"/>
          <w:sz w:val="24"/>
          <w:szCs w:val="24"/>
          <w:lang w:eastAsia="uk-UA"/>
        </w:rPr>
        <w:t> (в частині гарантованого державою боргу) та </w:t>
      </w:r>
      <w:hyperlink r:id="rId120" w:anchor="n3355" w:tgtFrame="_blank" w:history="1">
        <w:r w:rsidRPr="00AE2903">
          <w:rPr>
            <w:rFonts w:ascii="Times New Roman" w:eastAsia="Times New Roman" w:hAnsi="Times New Roman" w:cs="Times New Roman"/>
            <w:color w:val="000000"/>
            <w:sz w:val="24"/>
            <w:szCs w:val="24"/>
            <w:u w:val="single"/>
            <w:lang w:eastAsia="uk-UA"/>
          </w:rPr>
          <w:t>другого</w:t>
        </w:r>
      </w:hyperlink>
      <w:r w:rsidRPr="00AE2903">
        <w:rPr>
          <w:rFonts w:ascii="Times New Roman" w:eastAsia="Times New Roman" w:hAnsi="Times New Roman" w:cs="Times New Roman"/>
          <w:color w:val="333333"/>
          <w:sz w:val="24"/>
          <w:szCs w:val="24"/>
          <w:lang w:eastAsia="uk-UA"/>
        </w:rPr>
        <w:t> частини першої статті 18 Бюджетного кодексу України;</w:t>
      </w:r>
    </w:p>
    <w:bookmarkStart w:id="135" w:name="n138"/>
    <w:bookmarkEnd w:id="135"/>
    <w:p w14:paraId="5C6F0BF4"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"https://zakon.rada.gov.ua/laws/show/2456-17" \l "n509"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абзацу другого</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частини першої статті 24</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1</w:t>
      </w:r>
      <w:r w:rsidRPr="00AE2903">
        <w:rPr>
          <w:rFonts w:ascii="Times New Roman" w:eastAsia="Times New Roman" w:hAnsi="Times New Roman" w:cs="Times New Roman"/>
          <w:color w:val="333333"/>
          <w:sz w:val="24"/>
          <w:szCs w:val="24"/>
          <w:lang w:eastAsia="uk-UA"/>
        </w:rPr>
        <w:t> Бюджетного кодексу України;</w:t>
      </w:r>
    </w:p>
    <w:bookmarkStart w:id="136" w:name="n139"/>
    <w:bookmarkEnd w:id="136"/>
    <w:p w14:paraId="2B2A898D"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"https://zakon.rada.gov.ua/laws/show/4038-12" \l "n133"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частини другої</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статті 18 Закону України "Про судову експертизу" (Відомості Верховної Ради України, 1994 р., № 28, ст. 232; 2017 р., № 48, ст. 436; 2018 р., № 6-7, ст. 43) щодо розміру посадових окладів судових експертів;</w:t>
      </w:r>
    </w:p>
    <w:bookmarkStart w:id="137" w:name="n140"/>
    <w:bookmarkEnd w:id="137"/>
    <w:p w14:paraId="19EBAE02"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"https://zakon.rada.gov.ua/laws/show/39/95-%D0%B2%D1%80" \l "n177"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частини першої</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статті 12</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1</w:t>
      </w:r>
      <w:r w:rsidRPr="00AE2903">
        <w:rPr>
          <w:rFonts w:ascii="Times New Roman" w:eastAsia="Times New Roman" w:hAnsi="Times New Roman" w:cs="Times New Roman"/>
          <w:color w:val="333333"/>
          <w:sz w:val="24"/>
          <w:szCs w:val="24"/>
          <w:lang w:eastAsia="uk-UA"/>
        </w:rPr>
        <w:t>, частин </w:t>
      </w:r>
      <w:hyperlink r:id="rId121" w:anchor="n197" w:tgtFrame="_blank" w:history="1">
        <w:r w:rsidRPr="00AE2903">
          <w:rPr>
            <w:rFonts w:ascii="Times New Roman" w:eastAsia="Times New Roman" w:hAnsi="Times New Roman" w:cs="Times New Roman"/>
            <w:color w:val="000000"/>
            <w:sz w:val="24"/>
            <w:szCs w:val="24"/>
            <w:u w:val="single"/>
            <w:lang w:eastAsia="uk-UA"/>
          </w:rPr>
          <w:t>першої</w:t>
        </w:r>
      </w:hyperlink>
      <w:r w:rsidRPr="00AE2903">
        <w:rPr>
          <w:rFonts w:ascii="Times New Roman" w:eastAsia="Times New Roman" w:hAnsi="Times New Roman" w:cs="Times New Roman"/>
          <w:color w:val="333333"/>
          <w:sz w:val="24"/>
          <w:szCs w:val="24"/>
          <w:lang w:eastAsia="uk-UA"/>
        </w:rPr>
        <w:t>, </w:t>
      </w:r>
      <w:hyperlink r:id="rId122" w:anchor="n202" w:tgtFrame="_blank" w:history="1">
        <w:r w:rsidRPr="00AE2903">
          <w:rPr>
            <w:rFonts w:ascii="Times New Roman" w:eastAsia="Times New Roman" w:hAnsi="Times New Roman" w:cs="Times New Roman"/>
            <w:color w:val="000000"/>
            <w:sz w:val="24"/>
            <w:szCs w:val="24"/>
            <w:u w:val="single"/>
            <w:lang w:eastAsia="uk-UA"/>
          </w:rPr>
          <w:t>другої</w:t>
        </w:r>
      </w:hyperlink>
      <w:r w:rsidRPr="00AE2903">
        <w:rPr>
          <w:rFonts w:ascii="Times New Roman" w:eastAsia="Times New Roman" w:hAnsi="Times New Roman" w:cs="Times New Roman"/>
          <w:color w:val="333333"/>
          <w:sz w:val="24"/>
          <w:szCs w:val="24"/>
          <w:lang w:eastAsia="uk-UA"/>
        </w:rPr>
        <w:t> і </w:t>
      </w:r>
      <w:hyperlink r:id="rId123" w:anchor="n206" w:tgtFrame="_blank" w:history="1">
        <w:r w:rsidRPr="00AE2903">
          <w:rPr>
            <w:rFonts w:ascii="Times New Roman" w:eastAsia="Times New Roman" w:hAnsi="Times New Roman" w:cs="Times New Roman"/>
            <w:color w:val="000000"/>
            <w:sz w:val="24"/>
            <w:szCs w:val="24"/>
            <w:u w:val="single"/>
            <w:lang w:eastAsia="uk-UA"/>
          </w:rPr>
          <w:t>п’ятої</w:t>
        </w:r>
      </w:hyperlink>
      <w:r w:rsidRPr="00AE2903">
        <w:rPr>
          <w:rFonts w:ascii="Times New Roman" w:eastAsia="Times New Roman" w:hAnsi="Times New Roman" w:cs="Times New Roman"/>
          <w:color w:val="333333"/>
          <w:sz w:val="24"/>
          <w:szCs w:val="24"/>
          <w:lang w:eastAsia="uk-UA"/>
        </w:rPr>
        <w:t> статті 12</w:t>
      </w:r>
      <w:r w:rsidRPr="00AE2903">
        <w:rPr>
          <w:rFonts w:ascii="Times New Roman" w:eastAsia="Times New Roman" w:hAnsi="Times New Roman" w:cs="Times New Roman"/>
          <w:b/>
          <w:bCs/>
          <w:color w:val="333333"/>
          <w:sz w:val="2"/>
          <w:szCs w:val="2"/>
          <w:vertAlign w:val="superscript"/>
          <w:lang w:eastAsia="uk-UA"/>
        </w:rPr>
        <w:t>-</w:t>
      </w:r>
      <w:r w:rsidRPr="00AE2903">
        <w:rPr>
          <w:rFonts w:ascii="Times New Roman" w:eastAsia="Times New Roman" w:hAnsi="Times New Roman" w:cs="Times New Roman"/>
          <w:b/>
          <w:bCs/>
          <w:color w:val="333333"/>
          <w:sz w:val="16"/>
          <w:szCs w:val="16"/>
          <w:vertAlign w:val="superscript"/>
          <w:lang w:eastAsia="uk-UA"/>
        </w:rPr>
        <w:t>2</w:t>
      </w:r>
      <w:r w:rsidRPr="00AE2903">
        <w:rPr>
          <w:rFonts w:ascii="Times New Roman" w:eastAsia="Times New Roman" w:hAnsi="Times New Roman" w:cs="Times New Roman"/>
          <w:color w:val="333333"/>
          <w:sz w:val="24"/>
          <w:szCs w:val="24"/>
          <w:lang w:eastAsia="uk-UA"/>
        </w:rPr>
        <w:t> Закону України "Про використання ядерної енергії та радіаційну безпеку" (Відомості Верховної Ради України, 1995 р., № 12, ст. 81; 2010 р., № 1, ст. 3; 2013 р., № 14, ст. 90; 2014 р., № 20-21, ст. 712; 2020 р., № 28, ст. 188);</w:t>
      </w:r>
    </w:p>
    <w:bookmarkStart w:id="138" w:name="n141"/>
    <w:bookmarkEnd w:id="138"/>
    <w:p w14:paraId="017F36A8"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"https://zakon.rada.gov.ua/laws/show/2168-19" \l "n40"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абзацу першого</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частини п’ятої статті 4 Закону України "Про державні фінансові гарантії медичного обслуговування населення" (Відомості Верховної Ради України, 2018 р., № 5, ст. 31);</w:t>
      </w:r>
    </w:p>
    <w:bookmarkStart w:id="139" w:name="n142"/>
    <w:bookmarkEnd w:id="139"/>
    <w:p w14:paraId="086079C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"https://zakon.rada.gov.ua/laws/show/1932-15" \l "n372"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статті 35</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Закону України "Про Центральну виборчу комісію" (Відомості Верховної Ради України, 2004 р., № 36, ст. 448; 2020 р., №№ 7-9, ст. 48, № 36, ст. 273);</w:t>
      </w:r>
    </w:p>
    <w:bookmarkStart w:id="140" w:name="n143"/>
    <w:bookmarkEnd w:id="140"/>
    <w:p w14:paraId="782CFB0B"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"https://zakon.rada.gov.ua/laws/show/719-20" \l "n40"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пунктів 1-3</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частини першої статті 3, </w:t>
      </w:r>
      <w:hyperlink r:id="rId124" w:anchor="n57" w:tgtFrame="_blank" w:history="1">
        <w:r w:rsidRPr="00AE2903">
          <w:rPr>
            <w:rFonts w:ascii="Times New Roman" w:eastAsia="Times New Roman" w:hAnsi="Times New Roman" w:cs="Times New Roman"/>
            <w:color w:val="000000"/>
            <w:sz w:val="24"/>
            <w:szCs w:val="24"/>
            <w:u w:val="single"/>
            <w:lang w:eastAsia="uk-UA"/>
          </w:rPr>
          <w:t>частини другої</w:t>
        </w:r>
      </w:hyperlink>
      <w:r w:rsidRPr="00AE2903">
        <w:rPr>
          <w:rFonts w:ascii="Times New Roman" w:eastAsia="Times New Roman" w:hAnsi="Times New Roman" w:cs="Times New Roman"/>
          <w:color w:val="333333"/>
          <w:sz w:val="24"/>
          <w:szCs w:val="24"/>
          <w:lang w:eastAsia="uk-UA"/>
        </w:rPr>
        <w:t> статті 4, </w:t>
      </w:r>
      <w:hyperlink r:id="rId125" w:anchor="n89" w:tgtFrame="_blank" w:history="1">
        <w:r w:rsidRPr="00AE2903">
          <w:rPr>
            <w:rFonts w:ascii="Times New Roman" w:eastAsia="Times New Roman" w:hAnsi="Times New Roman" w:cs="Times New Roman"/>
            <w:color w:val="000000"/>
            <w:sz w:val="24"/>
            <w:szCs w:val="24"/>
            <w:u w:val="single"/>
            <w:lang w:eastAsia="uk-UA"/>
          </w:rPr>
          <w:t>пункту 3</w:t>
        </w:r>
      </w:hyperlink>
      <w:r w:rsidRPr="00AE2903">
        <w:rPr>
          <w:rFonts w:ascii="Times New Roman" w:eastAsia="Times New Roman" w:hAnsi="Times New Roman" w:cs="Times New Roman"/>
          <w:color w:val="333333"/>
          <w:sz w:val="24"/>
          <w:szCs w:val="24"/>
          <w:lang w:eastAsia="uk-UA"/>
        </w:rPr>
        <w:t>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 (Відомості Верховної Ради України, 2020 р., № 47, ст. 407);</w:t>
      </w:r>
    </w:p>
    <w:bookmarkStart w:id="141" w:name="n144"/>
    <w:bookmarkEnd w:id="141"/>
    <w:p w14:paraId="70A7D75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"https://zakon.rada.gov.ua/laws/show/555-15" \l "n343"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частини третьої</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статті 8 Закону України "Про альтернативні джерела енергії" (Відомості Верховної Ради України, 2003 р., № 24, ст. 155; 2020 р., № 50, ст. 456);</w:t>
      </w:r>
    </w:p>
    <w:bookmarkStart w:id="142" w:name="n145"/>
    <w:bookmarkEnd w:id="142"/>
    <w:p w14:paraId="71FCC38C"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"https://zakon.rada.gov.ua/laws/show/810-20" \l "n173"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абзацу п’ятого</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 (Відомості Верховної Ради України, 2020 р., № 50, ст. 456);</w:t>
      </w:r>
    </w:p>
    <w:bookmarkStart w:id="143" w:name="n146"/>
    <w:bookmarkEnd w:id="143"/>
    <w:p w14:paraId="08E6D2D1"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E2903">
        <w:rPr>
          <w:rFonts w:ascii="Times New Roman" w:eastAsia="Times New Roman" w:hAnsi="Times New Roman" w:cs="Times New Roman"/>
          <w:color w:val="333333"/>
          <w:sz w:val="24"/>
          <w:szCs w:val="24"/>
          <w:lang w:eastAsia="uk-UA"/>
        </w:rPr>
        <w:fldChar w:fldCharType="begin"/>
      </w:r>
      <w:r w:rsidRPr="00AE2903">
        <w:rPr>
          <w:rFonts w:ascii="Times New Roman" w:eastAsia="Times New Roman" w:hAnsi="Times New Roman" w:cs="Times New Roman"/>
          <w:color w:val="333333"/>
          <w:sz w:val="24"/>
          <w:szCs w:val="24"/>
          <w:lang w:eastAsia="uk-UA"/>
        </w:rPr>
        <w:instrText xml:space="preserve"> HYPERLINK "https://zakon.rada.gov.ua/laws/show/538/97-%D0%B2%D1%80" \l "n383" \t "_blank" </w:instrText>
      </w:r>
      <w:r w:rsidRPr="00AE2903">
        <w:rPr>
          <w:rFonts w:ascii="Times New Roman" w:eastAsia="Times New Roman" w:hAnsi="Times New Roman" w:cs="Times New Roman"/>
          <w:color w:val="333333"/>
          <w:sz w:val="24"/>
          <w:szCs w:val="24"/>
          <w:lang w:eastAsia="uk-UA"/>
        </w:rPr>
        <w:fldChar w:fldCharType="separate"/>
      </w:r>
      <w:r w:rsidRPr="00AE2903">
        <w:rPr>
          <w:rFonts w:ascii="Times New Roman" w:eastAsia="Times New Roman" w:hAnsi="Times New Roman" w:cs="Times New Roman"/>
          <w:color w:val="000000"/>
          <w:sz w:val="24"/>
          <w:szCs w:val="24"/>
          <w:u w:val="single"/>
          <w:lang w:eastAsia="uk-UA"/>
        </w:rPr>
        <w:t>частини дев’ятої</w:t>
      </w:r>
      <w:r w:rsidRPr="00AE2903">
        <w:rPr>
          <w:rFonts w:ascii="Times New Roman" w:eastAsia="Times New Roman" w:hAnsi="Times New Roman" w:cs="Times New Roman"/>
          <w:color w:val="333333"/>
          <w:sz w:val="24"/>
          <w:szCs w:val="24"/>
          <w:lang w:eastAsia="uk-UA"/>
        </w:rPr>
        <w:fldChar w:fldCharType="end"/>
      </w:r>
      <w:r w:rsidRPr="00AE2903">
        <w:rPr>
          <w:rFonts w:ascii="Times New Roman" w:eastAsia="Times New Roman" w:hAnsi="Times New Roman" w:cs="Times New Roman"/>
          <w:color w:val="333333"/>
          <w:sz w:val="24"/>
          <w:szCs w:val="24"/>
          <w:lang w:eastAsia="uk-UA"/>
        </w:rPr>
        <w:t> статті 12 Закону України "Про Національну раду України з питань телебачення і радіомовлення" (Відомості Верховної Ради України, 2005 р., № 16, ст. 265; 2021 р., № 35, ст. 295).</w:t>
      </w:r>
    </w:p>
    <w:p w14:paraId="1A32404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AE2903">
        <w:rPr>
          <w:rFonts w:ascii="Times New Roman" w:eastAsia="Times New Roman" w:hAnsi="Times New Roman" w:cs="Times New Roman"/>
          <w:color w:val="333333"/>
          <w:sz w:val="24"/>
          <w:szCs w:val="24"/>
          <w:lang w:eastAsia="uk-UA"/>
        </w:rPr>
        <w:t>4.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із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 резидентами України.</w:t>
      </w:r>
    </w:p>
    <w:p w14:paraId="14D84E3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AE2903">
        <w:rPr>
          <w:rFonts w:ascii="Times New Roman" w:eastAsia="Times New Roman" w:hAnsi="Times New Roman" w:cs="Times New Roman"/>
          <w:color w:val="333333"/>
          <w:sz w:val="24"/>
          <w:szCs w:val="24"/>
          <w:lang w:eastAsia="uk-UA"/>
        </w:rPr>
        <w:t xml:space="preserve">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Адміністрація Державної прикордонної служби України, </w:t>
      </w:r>
      <w:r w:rsidRPr="00AE2903">
        <w:rPr>
          <w:rFonts w:ascii="Times New Roman" w:eastAsia="Times New Roman" w:hAnsi="Times New Roman" w:cs="Times New Roman"/>
          <w:color w:val="333333"/>
          <w:sz w:val="24"/>
          <w:szCs w:val="24"/>
          <w:lang w:eastAsia="uk-UA"/>
        </w:rPr>
        <w:lastRenderedPageBreak/>
        <w:t>Служба зовнішньої розвідки України, Адміністрація Державної служби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із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14:paraId="493D61D5"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AE2903">
        <w:rPr>
          <w:rFonts w:ascii="Times New Roman" w:eastAsia="Times New Roman" w:hAnsi="Times New Roman" w:cs="Times New Roman"/>
          <w:color w:val="333333"/>
          <w:sz w:val="24"/>
          <w:szCs w:val="24"/>
          <w:lang w:eastAsia="uk-UA"/>
        </w:rPr>
        <w:t>5. Установити, що у 2022 році фінансове забезпечення закладів охорони здоров’я, які належать до сфери управління Міністерства охорони здоров’я України, Національної академії медичних наук України, Державного управління справами, Національної академії наук України, Міністерства соціальної політики України та не уклали з Національною службою здоров’я України договір про медичне обслуговування населення за програмою медичних гарантій, здійснюється за рахунок коштів державного бюджету за бюджетними програмами головних розпорядників бюджетних коштів, до сфери управління яких належать такі заклади охорони здоров’я.</w:t>
      </w:r>
    </w:p>
    <w:p w14:paraId="52DEF7A7"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AE2903">
        <w:rPr>
          <w:rFonts w:ascii="Times New Roman" w:eastAsia="Times New Roman" w:hAnsi="Times New Roman" w:cs="Times New Roman"/>
          <w:color w:val="333333"/>
          <w:sz w:val="24"/>
          <w:szCs w:val="24"/>
          <w:lang w:eastAsia="uk-UA"/>
        </w:rPr>
        <w:t>6. Кабінету Міністрів України забезпечувати утворення органів виконавчої влади та/або виконання органами виконавчої влади додаткових повноважень в межах граничної чисельності працівників системи органів виконавчої влади.</w:t>
      </w:r>
    </w:p>
    <w:p w14:paraId="4ECFA240"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AE2903">
        <w:rPr>
          <w:rFonts w:ascii="Times New Roman" w:eastAsia="Times New Roman" w:hAnsi="Times New Roman" w:cs="Times New Roman"/>
          <w:color w:val="333333"/>
          <w:sz w:val="24"/>
          <w:szCs w:val="24"/>
          <w:lang w:eastAsia="uk-UA"/>
        </w:rPr>
        <w:t>7. Установити, що норми </w:t>
      </w:r>
      <w:hyperlink r:id="rId126" w:anchor="n1549" w:tgtFrame="_blank" w:history="1">
        <w:r w:rsidRPr="00AE2903">
          <w:rPr>
            <w:rFonts w:ascii="Times New Roman" w:eastAsia="Times New Roman" w:hAnsi="Times New Roman" w:cs="Times New Roman"/>
            <w:color w:val="000000"/>
            <w:sz w:val="24"/>
            <w:szCs w:val="24"/>
            <w:u w:val="single"/>
            <w:lang w:eastAsia="uk-UA"/>
          </w:rPr>
          <w:t>абзацу восьмого</w:t>
        </w:r>
      </w:hyperlink>
      <w:r w:rsidRPr="00AE2903">
        <w:rPr>
          <w:rFonts w:ascii="Times New Roman" w:eastAsia="Times New Roman" w:hAnsi="Times New Roman" w:cs="Times New Roman"/>
          <w:color w:val="333333"/>
          <w:sz w:val="24"/>
          <w:szCs w:val="24"/>
          <w:lang w:eastAsia="uk-UA"/>
        </w:rPr>
        <w:t> пункту 14 розділу XI "Прикінцеві та перехідні положення" Закону України "Про державну службу" (Відомості Верховної Ради України, 2016 р., № 4, ст. 43) застосовуються до 31 грудня 2022 року.</w:t>
      </w:r>
    </w:p>
    <w:p w14:paraId="0E905043"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AE2903">
        <w:rPr>
          <w:rFonts w:ascii="Times New Roman" w:eastAsia="Times New Roman" w:hAnsi="Times New Roman" w:cs="Times New Roman"/>
          <w:color w:val="333333"/>
          <w:sz w:val="24"/>
          <w:szCs w:val="24"/>
          <w:lang w:eastAsia="uk-UA"/>
        </w:rPr>
        <w:t>8. Установити, що дія </w:t>
      </w:r>
      <w:hyperlink r:id="rId127" w:anchor="n34" w:history="1">
        <w:r w:rsidRPr="00AE2903">
          <w:rPr>
            <w:rFonts w:ascii="Times New Roman" w:eastAsia="Times New Roman" w:hAnsi="Times New Roman" w:cs="Times New Roman"/>
            <w:color w:val="000000"/>
            <w:sz w:val="24"/>
            <w:szCs w:val="24"/>
            <w:u w:val="single"/>
            <w:lang w:eastAsia="uk-UA"/>
          </w:rPr>
          <w:t>абзацу шостого</w:t>
        </w:r>
      </w:hyperlink>
      <w:r w:rsidRPr="00AE2903">
        <w:rPr>
          <w:rFonts w:ascii="Times New Roman" w:eastAsia="Times New Roman" w:hAnsi="Times New Roman" w:cs="Times New Roman"/>
          <w:color w:val="333333"/>
          <w:sz w:val="24"/>
          <w:szCs w:val="24"/>
          <w:lang w:eastAsia="uk-UA"/>
        </w:rPr>
        <w:t> статті 7 цього Закону не поширюється на працівників центрального органу виконавчої влади, який забезпечує формування та реалізує державну антикорупційну політику, та органу досудового розслідування, на який відповідно до </w:t>
      </w:r>
      <w:hyperlink r:id="rId128" w:anchor="n5305" w:tgtFrame="_blank" w:history="1">
        <w:r w:rsidRPr="00AE2903">
          <w:rPr>
            <w:rFonts w:ascii="Times New Roman" w:eastAsia="Times New Roman" w:hAnsi="Times New Roman" w:cs="Times New Roman"/>
            <w:color w:val="000000"/>
            <w:sz w:val="24"/>
            <w:szCs w:val="24"/>
            <w:u w:val="single"/>
            <w:lang w:eastAsia="uk-UA"/>
          </w:rPr>
          <w:t>частини п’ятої</w:t>
        </w:r>
      </w:hyperlink>
      <w:r w:rsidRPr="00AE2903">
        <w:rPr>
          <w:rFonts w:ascii="Times New Roman" w:eastAsia="Times New Roman" w:hAnsi="Times New Roman" w:cs="Times New Roman"/>
          <w:color w:val="333333"/>
          <w:sz w:val="24"/>
          <w:szCs w:val="24"/>
          <w:lang w:eastAsia="uk-UA"/>
        </w:rPr>
        <w:t> статті 216 Кримінального процесуального кодексу України покладається функція здійснення досудового розслідування корупційних та пов’язаних з корупцією кримінальних правопорушень.</w:t>
      </w:r>
    </w:p>
    <w:p w14:paraId="5163DA1A"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AE2903">
        <w:rPr>
          <w:rFonts w:ascii="Times New Roman" w:eastAsia="Times New Roman" w:hAnsi="Times New Roman" w:cs="Times New Roman"/>
          <w:color w:val="333333"/>
          <w:sz w:val="24"/>
          <w:szCs w:val="24"/>
          <w:lang w:eastAsia="uk-UA"/>
        </w:rPr>
        <w:t>9. Кабінету Міністрів України за підсумками перевиконання загального обсягу акцизного податку з вироблених в Україні та з ввезених на митну територію України спирту, тютюну та тютюнових виробів, рідин, що використовуються в електронних сигаретах, визначеного помісячним розписом доходів загального фонду державного бюджету на I квартал 2022 року, підготувати пропозиції стосовно внесення змін до цього Закону  щодо збільшення видатків Міністерству внутрішніх справ України на грошове забезпечення військовослужбовців, осіб рядового і начальницького складу, поліцейських.</w:t>
      </w:r>
    </w:p>
    <w:tbl>
      <w:tblPr>
        <w:tblW w:w="5000" w:type="pct"/>
        <w:tblCellMar>
          <w:left w:w="0" w:type="dxa"/>
          <w:right w:w="0" w:type="dxa"/>
        </w:tblCellMar>
        <w:tblLook w:val="04A0" w:firstRow="1" w:lastRow="0" w:firstColumn="1" w:lastColumn="0" w:noHBand="0" w:noVBand="1"/>
      </w:tblPr>
      <w:tblGrid>
        <w:gridCol w:w="2890"/>
        <w:gridCol w:w="6743"/>
      </w:tblGrid>
      <w:tr w:rsidR="00AE2903" w:rsidRPr="00AE2903" w14:paraId="7211EA02" w14:textId="77777777" w:rsidTr="00AE2903">
        <w:tc>
          <w:tcPr>
            <w:tcW w:w="1500" w:type="pct"/>
            <w:tcBorders>
              <w:top w:val="single" w:sz="2" w:space="0" w:color="auto"/>
              <w:left w:val="single" w:sz="2" w:space="0" w:color="auto"/>
              <w:bottom w:val="single" w:sz="2" w:space="0" w:color="auto"/>
              <w:right w:val="single" w:sz="2" w:space="0" w:color="auto"/>
            </w:tcBorders>
            <w:hideMark/>
          </w:tcPr>
          <w:p w14:paraId="7EB30762" w14:textId="77777777" w:rsidR="00AE2903" w:rsidRPr="00AE2903" w:rsidRDefault="00AE2903" w:rsidP="00AE2903">
            <w:pPr>
              <w:spacing w:before="300" w:after="150" w:line="240" w:lineRule="auto"/>
              <w:ind w:left="0" w:right="0"/>
              <w:jc w:val="center"/>
              <w:rPr>
                <w:rFonts w:ascii="Times New Roman" w:eastAsia="Times New Roman" w:hAnsi="Times New Roman" w:cs="Times New Roman"/>
                <w:sz w:val="24"/>
                <w:szCs w:val="24"/>
                <w:lang w:eastAsia="uk-UA"/>
              </w:rPr>
            </w:pPr>
            <w:bookmarkStart w:id="151" w:name="n154"/>
            <w:bookmarkEnd w:id="151"/>
            <w:r w:rsidRPr="00AE2903">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352F490B" w14:textId="77777777" w:rsidR="00AE2903" w:rsidRPr="00AE2903" w:rsidRDefault="00AE2903" w:rsidP="00AE2903">
            <w:pPr>
              <w:spacing w:before="300" w:after="0" w:line="240" w:lineRule="auto"/>
              <w:ind w:left="0" w:right="0"/>
              <w:jc w:val="right"/>
              <w:rPr>
                <w:rFonts w:ascii="Times New Roman" w:eastAsia="Times New Roman" w:hAnsi="Times New Roman" w:cs="Times New Roman"/>
                <w:sz w:val="24"/>
                <w:szCs w:val="24"/>
                <w:lang w:eastAsia="uk-UA"/>
              </w:rPr>
            </w:pPr>
            <w:r w:rsidRPr="00AE2903">
              <w:rPr>
                <w:rFonts w:ascii="Times New Roman" w:eastAsia="Times New Roman" w:hAnsi="Times New Roman" w:cs="Times New Roman"/>
                <w:b/>
                <w:bCs/>
                <w:sz w:val="24"/>
                <w:szCs w:val="24"/>
                <w:lang w:eastAsia="uk-UA"/>
              </w:rPr>
              <w:t>В. ЗЕЛЕНСЬКИЙ</w:t>
            </w:r>
          </w:p>
        </w:tc>
      </w:tr>
      <w:tr w:rsidR="00AE2903" w:rsidRPr="00AE2903" w14:paraId="0BF85B31" w14:textId="77777777" w:rsidTr="00AE2903">
        <w:tc>
          <w:tcPr>
            <w:tcW w:w="0" w:type="auto"/>
            <w:tcBorders>
              <w:top w:val="single" w:sz="2" w:space="0" w:color="auto"/>
              <w:left w:val="single" w:sz="2" w:space="0" w:color="auto"/>
              <w:bottom w:val="single" w:sz="2" w:space="0" w:color="auto"/>
              <w:right w:val="single" w:sz="2" w:space="0" w:color="auto"/>
            </w:tcBorders>
            <w:hideMark/>
          </w:tcPr>
          <w:p w14:paraId="344B45B7" w14:textId="77777777" w:rsidR="00AE2903" w:rsidRPr="00AE2903" w:rsidRDefault="00AE2903" w:rsidP="00AE2903">
            <w:pPr>
              <w:spacing w:before="300" w:after="150" w:line="240" w:lineRule="auto"/>
              <w:ind w:left="0" w:right="0"/>
              <w:jc w:val="center"/>
              <w:rPr>
                <w:rFonts w:ascii="Times New Roman" w:eastAsia="Times New Roman" w:hAnsi="Times New Roman" w:cs="Times New Roman"/>
                <w:sz w:val="24"/>
                <w:szCs w:val="24"/>
                <w:lang w:eastAsia="uk-UA"/>
              </w:rPr>
            </w:pPr>
            <w:r w:rsidRPr="00AE2903">
              <w:rPr>
                <w:rFonts w:ascii="Times New Roman" w:eastAsia="Times New Roman" w:hAnsi="Times New Roman" w:cs="Times New Roman"/>
                <w:b/>
                <w:bCs/>
                <w:sz w:val="24"/>
                <w:szCs w:val="24"/>
                <w:lang w:eastAsia="uk-UA"/>
              </w:rPr>
              <w:t>м. Київ</w:t>
            </w:r>
            <w:r w:rsidRPr="00AE2903">
              <w:rPr>
                <w:rFonts w:ascii="Times New Roman" w:eastAsia="Times New Roman" w:hAnsi="Times New Roman" w:cs="Times New Roman"/>
                <w:sz w:val="24"/>
                <w:szCs w:val="24"/>
                <w:lang w:eastAsia="uk-UA"/>
              </w:rPr>
              <w:br/>
            </w:r>
            <w:r w:rsidRPr="00AE2903">
              <w:rPr>
                <w:rFonts w:ascii="Times New Roman" w:eastAsia="Times New Roman" w:hAnsi="Times New Roman" w:cs="Times New Roman"/>
                <w:b/>
                <w:bCs/>
                <w:sz w:val="24"/>
                <w:szCs w:val="24"/>
                <w:lang w:eastAsia="uk-UA"/>
              </w:rPr>
              <w:t>2 грудня 2021 року</w:t>
            </w:r>
            <w:r w:rsidRPr="00AE2903">
              <w:rPr>
                <w:rFonts w:ascii="Times New Roman" w:eastAsia="Times New Roman" w:hAnsi="Times New Roman" w:cs="Times New Roman"/>
                <w:sz w:val="24"/>
                <w:szCs w:val="24"/>
                <w:lang w:eastAsia="uk-UA"/>
              </w:rPr>
              <w:br/>
            </w:r>
            <w:r w:rsidRPr="00AE2903">
              <w:rPr>
                <w:rFonts w:ascii="Times New Roman" w:eastAsia="Times New Roman" w:hAnsi="Times New Roman" w:cs="Times New Roman"/>
                <w:b/>
                <w:bCs/>
                <w:sz w:val="24"/>
                <w:szCs w:val="24"/>
                <w:lang w:eastAsia="uk-UA"/>
              </w:rPr>
              <w:t>№ 1928-IX</w:t>
            </w:r>
          </w:p>
        </w:tc>
        <w:tc>
          <w:tcPr>
            <w:tcW w:w="0" w:type="auto"/>
            <w:tcBorders>
              <w:top w:val="single" w:sz="2" w:space="0" w:color="auto"/>
              <w:left w:val="single" w:sz="2" w:space="0" w:color="auto"/>
              <w:bottom w:val="single" w:sz="2" w:space="0" w:color="auto"/>
              <w:right w:val="single" w:sz="2" w:space="0" w:color="auto"/>
            </w:tcBorders>
            <w:hideMark/>
          </w:tcPr>
          <w:p w14:paraId="46BE420A" w14:textId="77777777" w:rsidR="00AE2903" w:rsidRPr="00AE2903" w:rsidRDefault="00AE2903" w:rsidP="00AE2903">
            <w:pPr>
              <w:spacing w:before="300" w:after="0" w:line="240" w:lineRule="auto"/>
              <w:ind w:left="0" w:right="0"/>
              <w:jc w:val="right"/>
              <w:rPr>
                <w:rFonts w:ascii="Times New Roman" w:eastAsia="Times New Roman" w:hAnsi="Times New Roman" w:cs="Times New Roman"/>
                <w:sz w:val="24"/>
                <w:szCs w:val="24"/>
                <w:lang w:eastAsia="uk-UA"/>
              </w:rPr>
            </w:pPr>
            <w:r w:rsidRPr="00AE2903">
              <w:rPr>
                <w:rFonts w:ascii="Times New Roman" w:eastAsia="Times New Roman" w:hAnsi="Times New Roman" w:cs="Times New Roman"/>
                <w:b/>
                <w:bCs/>
                <w:sz w:val="24"/>
                <w:szCs w:val="24"/>
                <w:lang w:eastAsia="uk-UA"/>
              </w:rPr>
              <w:br/>
            </w:r>
          </w:p>
        </w:tc>
      </w:tr>
    </w:tbl>
    <w:p w14:paraId="51CF2D4F" w14:textId="77777777" w:rsidR="00AE2903" w:rsidRPr="00AE2903" w:rsidRDefault="00AE2903" w:rsidP="00AE290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AE2903">
        <w:rPr>
          <w:rFonts w:ascii="Times New Roman" w:eastAsia="Times New Roman" w:hAnsi="Times New Roman" w:cs="Times New Roman"/>
          <w:i/>
          <w:iCs/>
          <w:color w:val="333333"/>
          <w:sz w:val="24"/>
          <w:szCs w:val="24"/>
          <w:lang w:eastAsia="uk-UA"/>
        </w:rPr>
        <w:t>{</w:t>
      </w:r>
      <w:hyperlink r:id="rId129" w:history="1">
        <w:r w:rsidRPr="00AE2903">
          <w:rPr>
            <w:rFonts w:ascii="Times New Roman" w:eastAsia="Times New Roman" w:hAnsi="Times New Roman" w:cs="Times New Roman"/>
            <w:i/>
            <w:iCs/>
            <w:color w:val="000000"/>
            <w:sz w:val="24"/>
            <w:szCs w:val="24"/>
            <w:u w:val="single"/>
            <w:lang w:eastAsia="uk-UA"/>
          </w:rPr>
          <w:t>ДОДАТКИ №№ 1-8</w:t>
        </w:r>
      </w:hyperlink>
      <w:r w:rsidRPr="00AE2903">
        <w:rPr>
          <w:rFonts w:ascii="Times New Roman" w:eastAsia="Times New Roman" w:hAnsi="Times New Roman" w:cs="Times New Roman"/>
          <w:i/>
          <w:iCs/>
          <w:color w:val="333333"/>
          <w:sz w:val="24"/>
          <w:szCs w:val="24"/>
          <w:lang w:eastAsia="uk-UA"/>
        </w:rPr>
        <w:t> ДО ДЕРЖАВНОГО БЮДЖЕТУ УКРАЇНИ НА 2022 РІК}</w:t>
      </w:r>
    </w:p>
    <w:p w14:paraId="140A069E" w14:textId="77777777" w:rsidR="00AE2903" w:rsidRPr="00AE2903" w:rsidRDefault="00AE2903" w:rsidP="00AE2903">
      <w:pPr>
        <w:spacing w:after="0" w:line="240" w:lineRule="auto"/>
        <w:ind w:left="0" w:right="0"/>
        <w:rPr>
          <w:rFonts w:ascii="Arial" w:eastAsia="Times New Roman" w:hAnsi="Arial" w:cs="Arial"/>
          <w:color w:val="333333"/>
          <w:sz w:val="24"/>
          <w:szCs w:val="24"/>
          <w:lang w:eastAsia="uk-UA"/>
        </w:rPr>
      </w:pPr>
      <w:r w:rsidRPr="00AE2903">
        <w:rPr>
          <w:rFonts w:ascii="Arial" w:eastAsia="Times New Roman" w:hAnsi="Arial" w:cs="Arial"/>
          <w:color w:val="333333"/>
          <w:sz w:val="24"/>
          <w:szCs w:val="24"/>
          <w:lang w:eastAsia="uk-UA"/>
        </w:rPr>
        <w:pict w14:anchorId="6E9379CA">
          <v:rect id="_x0000_i1026" style="width:0;height:0" o:hralign="center" o:hrstd="t" o:hrnoshade="t" o:hr="t" fillcolor="black" stroked="f"/>
        </w:pict>
      </w:r>
    </w:p>
    <w:p w14:paraId="5FACA9D9" w14:textId="77777777" w:rsidR="00AE2903" w:rsidRPr="00AE2903" w:rsidRDefault="00AE2903" w:rsidP="00AE2903">
      <w:pPr>
        <w:spacing w:after="100" w:afterAutospacing="1" w:line="240" w:lineRule="auto"/>
        <w:ind w:left="0" w:right="0"/>
        <w:outlineLvl w:val="1"/>
        <w:rPr>
          <w:rFonts w:ascii="Arial" w:eastAsia="Times New Roman" w:hAnsi="Arial" w:cs="Arial"/>
          <w:color w:val="333333"/>
          <w:sz w:val="36"/>
          <w:szCs w:val="36"/>
          <w:lang w:eastAsia="uk-UA"/>
        </w:rPr>
      </w:pPr>
      <w:r w:rsidRPr="00AE2903">
        <w:rPr>
          <w:rFonts w:ascii="Arial" w:eastAsia="Times New Roman" w:hAnsi="Arial" w:cs="Arial"/>
          <w:color w:val="333333"/>
          <w:sz w:val="36"/>
          <w:szCs w:val="36"/>
          <w:lang w:eastAsia="uk-UA"/>
        </w:rPr>
        <w:t>Документи та файли</w:t>
      </w:r>
    </w:p>
    <w:p w14:paraId="7DFCCA7C" w14:textId="31D3CDF1" w:rsidR="00AE2903" w:rsidRPr="00AE2903" w:rsidRDefault="00AE2903" w:rsidP="00AE2903">
      <w:pPr>
        <w:spacing w:after="0" w:line="240" w:lineRule="auto"/>
        <w:ind w:left="0" w:right="0"/>
        <w:rPr>
          <w:rFonts w:ascii="Arial" w:eastAsia="Times New Roman" w:hAnsi="Arial" w:cs="Arial"/>
          <w:b/>
          <w:bCs/>
          <w:color w:val="333333"/>
          <w:sz w:val="24"/>
          <w:szCs w:val="24"/>
          <w:lang w:eastAsia="uk-UA"/>
        </w:rPr>
      </w:pPr>
      <w:r w:rsidRPr="00AE2903">
        <w:rPr>
          <w:rFonts w:ascii="Arial" w:eastAsia="Times New Roman" w:hAnsi="Arial" w:cs="Arial"/>
          <w:b/>
          <w:bCs/>
          <w:noProof/>
          <w:color w:val="333333"/>
          <w:sz w:val="24"/>
          <w:szCs w:val="24"/>
          <w:lang w:eastAsia="uk-UA"/>
        </w:rPr>
        <mc:AlternateContent>
          <mc:Choice Requires="wps">
            <w:drawing>
              <wp:inline distT="0" distB="0" distL="0" distR="0" wp14:anchorId="2AB422FC" wp14:editId="4588F2B4">
                <wp:extent cx="304800" cy="304800"/>
                <wp:effectExtent l="0" t="0" r="0" b="0"/>
                <wp:docPr id="2" name="Прямокут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94A4D" id="Прямокут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E2903">
        <w:rPr>
          <w:rFonts w:ascii="Arial" w:eastAsia="Times New Roman" w:hAnsi="Arial" w:cs="Arial"/>
          <w:b/>
          <w:bCs/>
          <w:color w:val="333333"/>
          <w:sz w:val="24"/>
          <w:szCs w:val="24"/>
          <w:lang w:eastAsia="uk-UA"/>
        </w:rPr>
        <w:t> Сигнальний документ — </w:t>
      </w:r>
      <w:hyperlink r:id="rId130" w:tgtFrame="_blank" w:history="1">
        <w:r w:rsidRPr="00AE2903">
          <w:rPr>
            <w:rFonts w:ascii="Arial" w:eastAsia="Times New Roman" w:hAnsi="Arial" w:cs="Arial"/>
            <w:color w:val="FFFFFF"/>
            <w:sz w:val="24"/>
            <w:szCs w:val="24"/>
            <w:u w:val="single"/>
            <w:bdr w:val="single" w:sz="6" w:space="0" w:color="E3E3E3" w:frame="1"/>
            <w:shd w:val="clear" w:color="auto" w:fill="4D4CFF"/>
            <w:lang w:eastAsia="uk-UA"/>
          </w:rPr>
          <w:t> f511755n156.xlsx</w:t>
        </w:r>
      </w:hyperlink>
    </w:p>
    <w:p w14:paraId="65F10363" w14:textId="77777777" w:rsidR="00AE2903" w:rsidRPr="00AE2903" w:rsidRDefault="00AE2903" w:rsidP="00AE2903">
      <w:pPr>
        <w:spacing w:after="100" w:afterAutospacing="1" w:line="240" w:lineRule="auto"/>
        <w:ind w:left="0" w:right="0"/>
        <w:outlineLvl w:val="1"/>
        <w:rPr>
          <w:rFonts w:ascii="Arial" w:eastAsia="Times New Roman" w:hAnsi="Arial" w:cs="Arial"/>
          <w:color w:val="333333"/>
          <w:sz w:val="36"/>
          <w:szCs w:val="36"/>
          <w:lang w:eastAsia="uk-UA"/>
        </w:rPr>
      </w:pPr>
      <w:r w:rsidRPr="00AE2903">
        <w:rPr>
          <w:rFonts w:ascii="Arial" w:eastAsia="Times New Roman" w:hAnsi="Arial" w:cs="Arial"/>
          <w:color w:val="333333"/>
          <w:sz w:val="36"/>
          <w:szCs w:val="36"/>
          <w:lang w:eastAsia="uk-UA"/>
        </w:rPr>
        <w:t>Публікації документа</w:t>
      </w:r>
    </w:p>
    <w:p w14:paraId="6A1BCF0B" w14:textId="77777777" w:rsidR="00AE2903" w:rsidRPr="00AE2903" w:rsidRDefault="00AE2903" w:rsidP="00AE290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2903">
        <w:rPr>
          <w:rFonts w:ascii="Arial" w:eastAsia="Times New Roman" w:hAnsi="Arial" w:cs="Arial"/>
          <w:b/>
          <w:bCs/>
          <w:color w:val="333333"/>
          <w:sz w:val="24"/>
          <w:szCs w:val="24"/>
          <w:lang w:eastAsia="uk-UA"/>
        </w:rPr>
        <w:lastRenderedPageBreak/>
        <w:t>Голос України</w:t>
      </w:r>
      <w:r w:rsidRPr="00AE2903">
        <w:rPr>
          <w:rFonts w:ascii="Arial" w:eastAsia="Times New Roman" w:hAnsi="Arial" w:cs="Arial"/>
          <w:color w:val="333333"/>
          <w:sz w:val="24"/>
          <w:szCs w:val="24"/>
          <w:lang w:eastAsia="uk-UA"/>
        </w:rPr>
        <w:t> від 14.12.2021 — / №№ 237-238 /</w:t>
      </w:r>
    </w:p>
    <w:p w14:paraId="47E2D048" w14:textId="77777777" w:rsidR="00AE2903" w:rsidRPr="00AE2903" w:rsidRDefault="00AE2903" w:rsidP="00AE290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2903">
        <w:rPr>
          <w:rFonts w:ascii="Arial" w:eastAsia="Times New Roman" w:hAnsi="Arial" w:cs="Arial"/>
          <w:b/>
          <w:bCs/>
          <w:color w:val="333333"/>
          <w:sz w:val="24"/>
          <w:szCs w:val="24"/>
          <w:lang w:eastAsia="uk-UA"/>
        </w:rPr>
        <w:t>Урядовий кур'єр</w:t>
      </w:r>
      <w:r w:rsidRPr="00AE2903">
        <w:rPr>
          <w:rFonts w:ascii="Arial" w:eastAsia="Times New Roman" w:hAnsi="Arial" w:cs="Arial"/>
          <w:color w:val="333333"/>
          <w:sz w:val="24"/>
          <w:szCs w:val="24"/>
          <w:lang w:eastAsia="uk-UA"/>
        </w:rPr>
        <w:t> від 16.12.2021 — № 242</w:t>
      </w:r>
    </w:p>
    <w:p w14:paraId="635D3A96" w14:textId="77777777" w:rsidR="00AE2903" w:rsidRPr="00AE2903" w:rsidRDefault="00AE2903" w:rsidP="00AE2903">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E2903">
        <w:rPr>
          <w:rFonts w:ascii="Arial" w:eastAsia="Times New Roman" w:hAnsi="Arial" w:cs="Arial"/>
          <w:b/>
          <w:bCs/>
          <w:color w:val="333333"/>
          <w:sz w:val="24"/>
          <w:szCs w:val="24"/>
          <w:lang w:eastAsia="uk-UA"/>
        </w:rPr>
        <w:t>Офіційний вісник України</w:t>
      </w:r>
      <w:r w:rsidRPr="00AE2903">
        <w:rPr>
          <w:rFonts w:ascii="Arial" w:eastAsia="Times New Roman" w:hAnsi="Arial" w:cs="Arial"/>
          <w:color w:val="333333"/>
          <w:sz w:val="24"/>
          <w:szCs w:val="24"/>
          <w:lang w:eastAsia="uk-UA"/>
        </w:rPr>
        <w:t xml:space="preserve"> від 24.12.2021 — 2021 р., № 98, </w:t>
      </w:r>
      <w:proofErr w:type="spellStart"/>
      <w:r w:rsidRPr="00AE2903">
        <w:rPr>
          <w:rFonts w:ascii="Arial" w:eastAsia="Times New Roman" w:hAnsi="Arial" w:cs="Arial"/>
          <w:color w:val="333333"/>
          <w:sz w:val="24"/>
          <w:szCs w:val="24"/>
          <w:lang w:eastAsia="uk-UA"/>
        </w:rPr>
        <w:t>стор</w:t>
      </w:r>
      <w:proofErr w:type="spellEnd"/>
      <w:r w:rsidRPr="00AE2903">
        <w:rPr>
          <w:rFonts w:ascii="Arial" w:eastAsia="Times New Roman" w:hAnsi="Arial" w:cs="Arial"/>
          <w:color w:val="333333"/>
          <w:sz w:val="24"/>
          <w:szCs w:val="24"/>
          <w:lang w:eastAsia="uk-UA"/>
        </w:rPr>
        <w:t xml:space="preserve">. 80, стаття 6344, код </w:t>
      </w:r>
      <w:proofErr w:type="spellStart"/>
      <w:r w:rsidRPr="00AE2903">
        <w:rPr>
          <w:rFonts w:ascii="Arial" w:eastAsia="Times New Roman" w:hAnsi="Arial" w:cs="Arial"/>
          <w:color w:val="333333"/>
          <w:sz w:val="24"/>
          <w:szCs w:val="24"/>
          <w:lang w:eastAsia="uk-UA"/>
        </w:rPr>
        <w:t>акта</w:t>
      </w:r>
      <w:proofErr w:type="spellEnd"/>
      <w:r w:rsidRPr="00AE2903">
        <w:rPr>
          <w:rFonts w:ascii="Arial" w:eastAsia="Times New Roman" w:hAnsi="Arial" w:cs="Arial"/>
          <w:color w:val="333333"/>
          <w:sz w:val="24"/>
          <w:szCs w:val="24"/>
          <w:lang w:eastAsia="uk-UA"/>
        </w:rPr>
        <w:t xml:space="preserve"> 108874/2021</w:t>
      </w:r>
    </w:p>
    <w:p w14:paraId="2ADB653F" w14:textId="20C959E4" w:rsidR="005C5F84" w:rsidRDefault="00AE2903" w:rsidP="00AE2903">
      <w:r w:rsidRPr="00AE2903">
        <w:rPr>
          <w:rFonts w:ascii="Arial" w:eastAsia="Times New Roman" w:hAnsi="Arial" w:cs="Arial"/>
          <w:noProof/>
          <w:color w:val="0000FF"/>
          <w:sz w:val="24"/>
          <w:szCs w:val="24"/>
          <w:lang w:eastAsia="uk-UA"/>
        </w:rPr>
        <w:drawing>
          <wp:inline distT="0" distB="0" distL="0" distR="0" wp14:anchorId="5BAEE6E6" wp14:editId="464D5BD8">
            <wp:extent cx="1856105" cy="1856105"/>
            <wp:effectExtent l="0" t="0" r="0" b="0"/>
            <wp:docPr id="1" name="Рисунок 1">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C2FA9"/>
    <w:multiLevelType w:val="multilevel"/>
    <w:tmpl w:val="545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7B"/>
    <w:rsid w:val="005C5F84"/>
    <w:rsid w:val="00AE2903"/>
    <w:rsid w:val="00C73A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D574"/>
  <w15:chartTrackingRefBased/>
  <w15:docId w15:val="{CC130A94-F4B5-47F5-9E68-D47F1FC7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E2903"/>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2903"/>
    <w:rPr>
      <w:rFonts w:ascii="Times New Roman" w:eastAsia="Times New Roman" w:hAnsi="Times New Roman" w:cs="Times New Roman"/>
      <w:b/>
      <w:bCs/>
      <w:sz w:val="36"/>
      <w:szCs w:val="36"/>
      <w:lang w:eastAsia="uk-UA"/>
    </w:rPr>
  </w:style>
  <w:style w:type="paragraph" w:customStyle="1" w:styleId="msonormal0">
    <w:name w:val="msonormal"/>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AE2903"/>
  </w:style>
  <w:style w:type="character" w:styleId="a3">
    <w:name w:val="Hyperlink"/>
    <w:basedOn w:val="a0"/>
    <w:uiPriority w:val="99"/>
    <w:semiHidden/>
    <w:unhideWhenUsed/>
    <w:rsid w:val="00AE2903"/>
    <w:rPr>
      <w:color w:val="0000FF"/>
      <w:u w:val="single"/>
    </w:rPr>
  </w:style>
  <w:style w:type="character" w:styleId="a4">
    <w:name w:val="FollowedHyperlink"/>
    <w:basedOn w:val="a0"/>
    <w:uiPriority w:val="99"/>
    <w:semiHidden/>
    <w:unhideWhenUsed/>
    <w:rsid w:val="00AE2903"/>
    <w:rPr>
      <w:color w:val="800080"/>
      <w:u w:val="single"/>
    </w:rPr>
  </w:style>
  <w:style w:type="character" w:customStyle="1" w:styleId="btn-group">
    <w:name w:val="btn-group"/>
    <w:basedOn w:val="a0"/>
    <w:rsid w:val="00AE2903"/>
  </w:style>
  <w:style w:type="character" w:customStyle="1" w:styleId="d-none">
    <w:name w:val="d-none"/>
    <w:basedOn w:val="a0"/>
    <w:rsid w:val="00AE2903"/>
  </w:style>
  <w:style w:type="character" w:styleId="HTML">
    <w:name w:val="HTML Keyboard"/>
    <w:basedOn w:val="a0"/>
    <w:uiPriority w:val="99"/>
    <w:semiHidden/>
    <w:unhideWhenUsed/>
    <w:rsid w:val="00AE2903"/>
    <w:rPr>
      <w:rFonts w:ascii="Courier New" w:eastAsia="Times New Roman" w:hAnsi="Courier New" w:cs="Courier New"/>
      <w:sz w:val="20"/>
      <w:szCs w:val="20"/>
    </w:rPr>
  </w:style>
  <w:style w:type="character" w:customStyle="1" w:styleId="rvts0">
    <w:name w:val="rvts0"/>
    <w:basedOn w:val="a0"/>
    <w:rsid w:val="00AE2903"/>
  </w:style>
  <w:style w:type="paragraph" w:customStyle="1" w:styleId="rvps7">
    <w:name w:val="rvps7"/>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AE2903"/>
  </w:style>
  <w:style w:type="paragraph" w:customStyle="1" w:styleId="rvps6">
    <w:name w:val="rvps6"/>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AE2903"/>
  </w:style>
  <w:style w:type="paragraph" w:customStyle="1" w:styleId="rvps2">
    <w:name w:val="rvps2"/>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AE2903"/>
  </w:style>
  <w:style w:type="character" w:customStyle="1" w:styleId="rvts37">
    <w:name w:val="rvts37"/>
    <w:basedOn w:val="a0"/>
    <w:rsid w:val="00AE2903"/>
  </w:style>
  <w:style w:type="character" w:customStyle="1" w:styleId="rvts15">
    <w:name w:val="rvts15"/>
    <w:basedOn w:val="a0"/>
    <w:rsid w:val="00AE2903"/>
  </w:style>
  <w:style w:type="paragraph" w:customStyle="1" w:styleId="rvps4">
    <w:name w:val="rvps4"/>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AE2903"/>
  </w:style>
  <w:style w:type="paragraph" w:customStyle="1" w:styleId="rvps15">
    <w:name w:val="rvps15"/>
    <w:basedOn w:val="a"/>
    <w:rsid w:val="00AE290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styleId="a5">
    <w:name w:val="Emphasis"/>
    <w:basedOn w:val="a0"/>
    <w:uiPriority w:val="20"/>
    <w:qFormat/>
    <w:rsid w:val="00AE2903"/>
    <w:rPr>
      <w:i/>
      <w:iCs/>
    </w:rPr>
  </w:style>
  <w:style w:type="character" w:customStyle="1" w:styleId="rvts11">
    <w:name w:val="rvts11"/>
    <w:basedOn w:val="a0"/>
    <w:rsid w:val="00AE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81538">
      <w:bodyDiv w:val="1"/>
      <w:marLeft w:val="0"/>
      <w:marRight w:val="0"/>
      <w:marTop w:val="0"/>
      <w:marBottom w:val="0"/>
      <w:divBdr>
        <w:top w:val="none" w:sz="0" w:space="0" w:color="auto"/>
        <w:left w:val="none" w:sz="0" w:space="0" w:color="auto"/>
        <w:bottom w:val="none" w:sz="0" w:space="0" w:color="auto"/>
        <w:right w:val="none" w:sz="0" w:space="0" w:color="auto"/>
      </w:divBdr>
      <w:divsChild>
        <w:div w:id="590240460">
          <w:marLeft w:val="0"/>
          <w:marRight w:val="0"/>
          <w:marTop w:val="0"/>
          <w:marBottom w:val="0"/>
          <w:divBdr>
            <w:top w:val="none" w:sz="0" w:space="0" w:color="auto"/>
            <w:left w:val="single" w:sz="6" w:space="0" w:color="auto"/>
            <w:bottom w:val="single" w:sz="6" w:space="0" w:color="auto"/>
            <w:right w:val="single" w:sz="6" w:space="0" w:color="auto"/>
          </w:divBdr>
        </w:div>
        <w:div w:id="1364746929">
          <w:marLeft w:val="0"/>
          <w:marRight w:val="0"/>
          <w:marTop w:val="0"/>
          <w:marBottom w:val="0"/>
          <w:divBdr>
            <w:top w:val="none" w:sz="0" w:space="0" w:color="auto"/>
            <w:left w:val="none" w:sz="0" w:space="0" w:color="auto"/>
            <w:bottom w:val="none" w:sz="0" w:space="0" w:color="auto"/>
            <w:right w:val="none" w:sz="0" w:space="0" w:color="auto"/>
          </w:divBdr>
          <w:divsChild>
            <w:div w:id="1978559302">
              <w:marLeft w:val="0"/>
              <w:marRight w:val="0"/>
              <w:marTop w:val="0"/>
              <w:marBottom w:val="150"/>
              <w:divBdr>
                <w:top w:val="none" w:sz="0" w:space="0" w:color="auto"/>
                <w:left w:val="none" w:sz="0" w:space="0" w:color="auto"/>
                <w:bottom w:val="none" w:sz="0" w:space="0" w:color="auto"/>
                <w:right w:val="none" w:sz="0" w:space="0" w:color="auto"/>
              </w:divBdr>
            </w:div>
            <w:div w:id="73396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56-17" TargetMode="External"/><Relationship Id="rId21" Type="http://schemas.openxmlformats.org/officeDocument/2006/relationships/hyperlink" Target="https://zakon.rada.gov.ua/laws/show/2456-17" TargetMode="External"/><Relationship Id="rId42" Type="http://schemas.openxmlformats.org/officeDocument/2006/relationships/hyperlink" Target="https://zakon.rada.gov.ua/laws/show/995_801" TargetMode="External"/><Relationship Id="rId63" Type="http://schemas.openxmlformats.org/officeDocument/2006/relationships/hyperlink" Target="https://zakon.rada.gov.ua/laws/show/580-19" TargetMode="External"/><Relationship Id="rId84" Type="http://schemas.openxmlformats.org/officeDocument/2006/relationships/hyperlink" Target="https://zakon.rada.gov.ua/laws/show/1928-20/print" TargetMode="External"/><Relationship Id="rId16" Type="http://schemas.openxmlformats.org/officeDocument/2006/relationships/hyperlink" Target="https://zakon.rada.gov.ua/laws/show/2628-14" TargetMode="External"/><Relationship Id="rId107" Type="http://schemas.openxmlformats.org/officeDocument/2006/relationships/hyperlink" Target="https://zakon.rada.gov.ua/laws/show/2456-17" TargetMode="External"/><Relationship Id="rId11" Type="http://schemas.openxmlformats.org/officeDocument/2006/relationships/hyperlink" Target="https://zakon.rada.gov.ua/laws/show/1928-20/print" TargetMode="External"/><Relationship Id="rId32" Type="http://schemas.openxmlformats.org/officeDocument/2006/relationships/hyperlink" Target="https://zakon.rada.gov.ua/laws/show/3353-12" TargetMode="External"/><Relationship Id="rId37" Type="http://schemas.openxmlformats.org/officeDocument/2006/relationships/hyperlink" Target="https://zakon.rada.gov.ua/laws/show/1540-19" TargetMode="External"/><Relationship Id="rId53" Type="http://schemas.openxmlformats.org/officeDocument/2006/relationships/hyperlink" Target="https://zakon.rada.gov.ua/laws/show/1928-20/print" TargetMode="External"/><Relationship Id="rId58" Type="http://schemas.openxmlformats.org/officeDocument/2006/relationships/hyperlink" Target="https://zakon.rada.gov.ua/laws/show/1928-20/print" TargetMode="External"/><Relationship Id="rId74" Type="http://schemas.openxmlformats.org/officeDocument/2006/relationships/hyperlink" Target="https://zakon.rada.gov.ua/laws/show/1928-20/print" TargetMode="External"/><Relationship Id="rId79" Type="http://schemas.openxmlformats.org/officeDocument/2006/relationships/hyperlink" Target="https://zakon.rada.gov.ua/laws/show/1928-20/print" TargetMode="External"/><Relationship Id="rId102" Type="http://schemas.openxmlformats.org/officeDocument/2006/relationships/hyperlink" Target="https://zakon.rada.gov.ua/laws/show/2456-17" TargetMode="External"/><Relationship Id="rId123" Type="http://schemas.openxmlformats.org/officeDocument/2006/relationships/hyperlink" Target="https://zakon.rada.gov.ua/laws/show/39/95-%D0%B2%D1%80" TargetMode="External"/><Relationship Id="rId128" Type="http://schemas.openxmlformats.org/officeDocument/2006/relationships/hyperlink" Target="https://zakon.rada.gov.ua/laws/show/4651-17" TargetMode="External"/><Relationship Id="rId5" Type="http://schemas.openxmlformats.org/officeDocument/2006/relationships/hyperlink" Target="https://zakon.rada.gov.ua/laws/show/1928-20/print" TargetMode="External"/><Relationship Id="rId90" Type="http://schemas.openxmlformats.org/officeDocument/2006/relationships/hyperlink" Target="https://zakon.rada.gov.ua/laws/show/1928-20/print" TargetMode="External"/><Relationship Id="rId95" Type="http://schemas.openxmlformats.org/officeDocument/2006/relationships/hyperlink" Target="https://zakon.rada.gov.ua/laws/show/2456-17" TargetMode="External"/><Relationship Id="rId22" Type="http://schemas.openxmlformats.org/officeDocument/2006/relationships/hyperlink" Target="https://zakon.rada.gov.ua/laws/show/2456-17" TargetMode="External"/><Relationship Id="rId27" Type="http://schemas.openxmlformats.org/officeDocument/2006/relationships/hyperlink" Target="https://zakon.rada.gov.ua/laws/show/2456-17" TargetMode="External"/><Relationship Id="rId43" Type="http://schemas.openxmlformats.org/officeDocument/2006/relationships/hyperlink" Target="https://zakon.rada.gov.ua/laws/show/2456-17" TargetMode="External"/><Relationship Id="rId48" Type="http://schemas.openxmlformats.org/officeDocument/2006/relationships/hyperlink" Target="https://zakon.rada.gov.ua/laws/show/2456-17" TargetMode="External"/><Relationship Id="rId64" Type="http://schemas.openxmlformats.org/officeDocument/2006/relationships/hyperlink" Target="https://zakon.rada.gov.ua/laws/show/901-19" TargetMode="External"/><Relationship Id="rId69" Type="http://schemas.openxmlformats.org/officeDocument/2006/relationships/hyperlink" Target="https://zakon.rada.gov.ua/laws/show/1928-20/print" TargetMode="External"/><Relationship Id="rId113" Type="http://schemas.openxmlformats.org/officeDocument/2006/relationships/hyperlink" Target="https://zakon.rada.gov.ua/laws/show/2456-17" TargetMode="External"/><Relationship Id="rId118" Type="http://schemas.openxmlformats.org/officeDocument/2006/relationships/hyperlink" Target="https://zakon.rada.gov.ua/laws/show/2456-17" TargetMode="External"/><Relationship Id="rId134" Type="http://schemas.openxmlformats.org/officeDocument/2006/relationships/theme" Target="theme/theme1.xml"/><Relationship Id="rId80" Type="http://schemas.openxmlformats.org/officeDocument/2006/relationships/hyperlink" Target="https://zakon.rada.gov.ua/laws/show/1928-20/print" TargetMode="External"/><Relationship Id="rId85" Type="http://schemas.openxmlformats.org/officeDocument/2006/relationships/hyperlink" Target="https://zakon.rada.gov.ua/laws/show/1928-20/print" TargetMode="External"/><Relationship Id="rId12" Type="http://schemas.openxmlformats.org/officeDocument/2006/relationships/hyperlink" Target="https://zakon.rada.gov.ua/laws/show/1928-20/print" TargetMode="External"/><Relationship Id="rId17" Type="http://schemas.openxmlformats.org/officeDocument/2006/relationships/hyperlink" Target="https://zakon.rada.gov.ua/laws/show/2456-17" TargetMode="External"/><Relationship Id="rId33" Type="http://schemas.openxmlformats.org/officeDocument/2006/relationships/hyperlink" Target="https://zakon.rada.gov.ua/laws/show/1644-14" TargetMode="External"/><Relationship Id="rId38" Type="http://schemas.openxmlformats.org/officeDocument/2006/relationships/hyperlink" Target="https://zakon.rada.gov.ua/laws/show/2456-17" TargetMode="External"/><Relationship Id="rId59" Type="http://schemas.openxmlformats.org/officeDocument/2006/relationships/hyperlink" Target="https://zakon.rada.gov.ua/laws/show/1928-20/print" TargetMode="External"/><Relationship Id="rId103" Type="http://schemas.openxmlformats.org/officeDocument/2006/relationships/hyperlink" Target="https://zakon.rada.gov.ua/laws/show/2456-17" TargetMode="External"/><Relationship Id="rId108" Type="http://schemas.openxmlformats.org/officeDocument/2006/relationships/hyperlink" Target="https://zakon.rada.gov.ua/laws/show/1928-20/print" TargetMode="External"/><Relationship Id="rId124" Type="http://schemas.openxmlformats.org/officeDocument/2006/relationships/hyperlink" Target="https://zakon.rada.gov.ua/laws/show/719-20" TargetMode="External"/><Relationship Id="rId129" Type="http://schemas.openxmlformats.org/officeDocument/2006/relationships/hyperlink" Target="https://zakon.rada.gov.ua/laws/file/text/94/f511755n156.xlsx" TargetMode="External"/><Relationship Id="rId54" Type="http://schemas.openxmlformats.org/officeDocument/2006/relationships/hyperlink" Target="https://zakon.rada.gov.ua/laws/show/1868-15" TargetMode="External"/><Relationship Id="rId70" Type="http://schemas.openxmlformats.org/officeDocument/2006/relationships/hyperlink" Target="https://zakon.rada.gov.ua/laws/show/1928-20/print" TargetMode="External"/><Relationship Id="rId75" Type="http://schemas.openxmlformats.org/officeDocument/2006/relationships/hyperlink" Target="https://zakon.rada.gov.ua/laws/show/1928-20/print" TargetMode="External"/><Relationship Id="rId91" Type="http://schemas.openxmlformats.org/officeDocument/2006/relationships/hyperlink" Target="https://zakon.rada.gov.ua/laws/show/1928-20/print" TargetMode="External"/><Relationship Id="rId96" Type="http://schemas.openxmlformats.org/officeDocument/2006/relationships/hyperlink" Target="https://zakon.rada.gov.ua/laws/show/2456-17" TargetMode="External"/><Relationship Id="rId1" Type="http://schemas.openxmlformats.org/officeDocument/2006/relationships/numbering" Target="numbering.xml"/><Relationship Id="rId6" Type="http://schemas.openxmlformats.org/officeDocument/2006/relationships/hyperlink" Target="https://zakon.rada.gov.ua/laws/show/1928-20/print" TargetMode="External"/><Relationship Id="rId23" Type="http://schemas.openxmlformats.org/officeDocument/2006/relationships/hyperlink" Target="https://zakon.rada.gov.ua/laws/show/2456-17" TargetMode="External"/><Relationship Id="rId28" Type="http://schemas.openxmlformats.org/officeDocument/2006/relationships/hyperlink" Target="https://zakon.rada.gov.ua/laws/show/1928-20/print" TargetMode="External"/><Relationship Id="rId49" Type="http://schemas.openxmlformats.org/officeDocument/2006/relationships/hyperlink" Target="https://zakon.rada.gov.ua/laws/show/2456-17" TargetMode="External"/><Relationship Id="rId114" Type="http://schemas.openxmlformats.org/officeDocument/2006/relationships/hyperlink" Target="https://zakon.rada.gov.ua/laws/show/2456-17" TargetMode="External"/><Relationship Id="rId119" Type="http://schemas.openxmlformats.org/officeDocument/2006/relationships/hyperlink" Target="https://zakon.rada.gov.ua/laws/show/2456-17" TargetMode="External"/><Relationship Id="rId44" Type="http://schemas.openxmlformats.org/officeDocument/2006/relationships/hyperlink" Target="https://zakon.rada.gov.ua/laws/show/2456-17" TargetMode="External"/><Relationship Id="rId60" Type="http://schemas.openxmlformats.org/officeDocument/2006/relationships/hyperlink" Target="https://zakon.rada.gov.ua/laws/show/5492-17" TargetMode="External"/><Relationship Id="rId65" Type="http://schemas.openxmlformats.org/officeDocument/2006/relationships/hyperlink" Target="https://zakon.rada.gov.ua/laws/show/1928-20/print" TargetMode="External"/><Relationship Id="rId81" Type="http://schemas.openxmlformats.org/officeDocument/2006/relationships/hyperlink" Target="https://zakon.rada.gov.ua/laws/show/1928-20/print" TargetMode="External"/><Relationship Id="rId86" Type="http://schemas.openxmlformats.org/officeDocument/2006/relationships/hyperlink" Target="https://zakon.rada.gov.ua/laws/show/1928-20/print" TargetMode="External"/><Relationship Id="rId130" Type="http://schemas.openxmlformats.org/officeDocument/2006/relationships/hyperlink" Target="https://docs.google.com/viewer?embedded=true&amp;url=https:%2F%2Fzakon.rada.gov.ua%2Flaws%2Ffile%2Ftext%2F94%2Ff511755n156.xlsx" TargetMode="External"/><Relationship Id="rId13" Type="http://schemas.openxmlformats.org/officeDocument/2006/relationships/hyperlink" Target="https://zakon.rada.gov.ua/laws/show/1928-20/print" TargetMode="External"/><Relationship Id="rId18" Type="http://schemas.openxmlformats.org/officeDocument/2006/relationships/hyperlink" Target="https://zakon.rada.gov.ua/laws/show/1928-20/print" TargetMode="External"/><Relationship Id="rId39" Type="http://schemas.openxmlformats.org/officeDocument/2006/relationships/hyperlink" Target="https://zakon.rada.gov.ua/laws/show/984_019" TargetMode="External"/><Relationship Id="rId109" Type="http://schemas.openxmlformats.org/officeDocument/2006/relationships/hyperlink" Target="https://zakon.rada.gov.ua/laws/show/1928-20/print" TargetMode="External"/><Relationship Id="rId34" Type="http://schemas.openxmlformats.org/officeDocument/2006/relationships/hyperlink" Target="https://zakon.rada.gov.ua/laws/show/580-19" TargetMode="External"/><Relationship Id="rId50" Type="http://schemas.openxmlformats.org/officeDocument/2006/relationships/hyperlink" Target="https://zakon.rada.gov.ua/laws/show/1928-20/print" TargetMode="External"/><Relationship Id="rId55" Type="http://schemas.openxmlformats.org/officeDocument/2006/relationships/hyperlink" Target="https://zakon.rada.gov.ua/laws/show/1928-20/print" TargetMode="External"/><Relationship Id="rId76" Type="http://schemas.openxmlformats.org/officeDocument/2006/relationships/hyperlink" Target="https://zakon.rada.gov.ua/laws/show/1928-20/print" TargetMode="External"/><Relationship Id="rId97" Type="http://schemas.openxmlformats.org/officeDocument/2006/relationships/hyperlink" Target="https://zakon.rada.gov.ua/laws/show/2456-17" TargetMode="External"/><Relationship Id="rId104" Type="http://schemas.openxmlformats.org/officeDocument/2006/relationships/hyperlink" Target="https://zakon.rada.gov.ua/laws/show/2456-17" TargetMode="External"/><Relationship Id="rId120" Type="http://schemas.openxmlformats.org/officeDocument/2006/relationships/hyperlink" Target="https://zakon.rada.gov.ua/laws/show/2456-17" TargetMode="External"/><Relationship Id="rId125" Type="http://schemas.openxmlformats.org/officeDocument/2006/relationships/hyperlink" Target="https://zakon.rada.gov.ua/laws/show/719-20" TargetMode="External"/><Relationship Id="rId7" Type="http://schemas.openxmlformats.org/officeDocument/2006/relationships/hyperlink" Target="https://zakon.rada.gov.ua/laws/show/1928-20/print" TargetMode="External"/><Relationship Id="rId71" Type="http://schemas.openxmlformats.org/officeDocument/2006/relationships/hyperlink" Target="https://zakon.rada.gov.ua/laws/show/1928-20/print" TargetMode="External"/><Relationship Id="rId92" Type="http://schemas.openxmlformats.org/officeDocument/2006/relationships/hyperlink" Target="https://zakon.rada.gov.ua/laws/show/2456-17" TargetMode="External"/><Relationship Id="rId2" Type="http://schemas.openxmlformats.org/officeDocument/2006/relationships/styles" Target="styles.xml"/><Relationship Id="rId29" Type="http://schemas.openxmlformats.org/officeDocument/2006/relationships/hyperlink" Target="https://zakon.rada.gov.ua/laws/show/2456-17" TargetMode="External"/><Relationship Id="rId24" Type="http://schemas.openxmlformats.org/officeDocument/2006/relationships/hyperlink" Target="https://zakon.rada.gov.ua/laws/show/2456-17" TargetMode="External"/><Relationship Id="rId40" Type="http://schemas.openxmlformats.org/officeDocument/2006/relationships/hyperlink" Target="https://zakon.rada.gov.ua/laws/show/1868-15" TargetMode="External"/><Relationship Id="rId45" Type="http://schemas.openxmlformats.org/officeDocument/2006/relationships/hyperlink" Target="https://zakon.rada.gov.ua/laws/show/2456-17" TargetMode="External"/><Relationship Id="rId66" Type="http://schemas.openxmlformats.org/officeDocument/2006/relationships/hyperlink" Target="https://zakon.rada.gov.ua/laws/show/1928-20/print" TargetMode="External"/><Relationship Id="rId87" Type="http://schemas.openxmlformats.org/officeDocument/2006/relationships/hyperlink" Target="https://zakon.rada.gov.ua/laws/show/1928-20/print" TargetMode="External"/><Relationship Id="rId110" Type="http://schemas.openxmlformats.org/officeDocument/2006/relationships/hyperlink" Target="https://zakon.rada.gov.ua/laws/show/2456-17" TargetMode="External"/><Relationship Id="rId115" Type="http://schemas.openxmlformats.org/officeDocument/2006/relationships/hyperlink" Target="https://zakon.rada.gov.ua/laws/show/2755-17" TargetMode="External"/><Relationship Id="rId131" Type="http://schemas.openxmlformats.org/officeDocument/2006/relationships/hyperlink" Target="https://zakon.rada.gov.ua/go/1928-20" TargetMode="External"/><Relationship Id="rId61" Type="http://schemas.openxmlformats.org/officeDocument/2006/relationships/hyperlink" Target="https://zakon.rada.gov.ua/laws/show/3353-12" TargetMode="External"/><Relationship Id="rId82" Type="http://schemas.openxmlformats.org/officeDocument/2006/relationships/hyperlink" Target="https://zakon.rada.gov.ua/laws/show/1928-20/print" TargetMode="External"/><Relationship Id="rId19" Type="http://schemas.openxmlformats.org/officeDocument/2006/relationships/hyperlink" Target="https://zakon.rada.gov.ua/laws/show/2456-17" TargetMode="External"/><Relationship Id="rId14" Type="http://schemas.openxmlformats.org/officeDocument/2006/relationships/hyperlink" Target="https://zakon.rada.gov.ua/laws/show/1928-20/print" TargetMode="External"/><Relationship Id="rId30" Type="http://schemas.openxmlformats.org/officeDocument/2006/relationships/hyperlink" Target="https://zakon.rada.gov.ua/laws/show/2456-17" TargetMode="External"/><Relationship Id="rId35" Type="http://schemas.openxmlformats.org/officeDocument/2006/relationships/hyperlink" Target="https://zakon.rada.gov.ua/laws/show/901-19" TargetMode="External"/><Relationship Id="rId56" Type="http://schemas.openxmlformats.org/officeDocument/2006/relationships/hyperlink" Target="https://zakon.rada.gov.ua/laws/show/1928-20/print" TargetMode="External"/><Relationship Id="rId77" Type="http://schemas.openxmlformats.org/officeDocument/2006/relationships/hyperlink" Target="https://zakon.rada.gov.ua/laws/show/1928-20/print" TargetMode="External"/><Relationship Id="rId100" Type="http://schemas.openxmlformats.org/officeDocument/2006/relationships/hyperlink" Target="https://zakon.rada.gov.ua/laws/show/2755-17" TargetMode="External"/><Relationship Id="rId105" Type="http://schemas.openxmlformats.org/officeDocument/2006/relationships/hyperlink" Target="https://zakon.rada.gov.ua/laws/show/2456-17" TargetMode="External"/><Relationship Id="rId126" Type="http://schemas.openxmlformats.org/officeDocument/2006/relationships/hyperlink" Target="https://zakon.rada.gov.ua/laws/show/889-19" TargetMode="External"/><Relationship Id="rId8" Type="http://schemas.openxmlformats.org/officeDocument/2006/relationships/hyperlink" Target="https://zakon.rada.gov.ua/laws/show/1928-20/print" TargetMode="External"/><Relationship Id="rId51" Type="http://schemas.openxmlformats.org/officeDocument/2006/relationships/hyperlink" Target="https://zakon.rada.gov.ua/laws/show/1928-20/print" TargetMode="External"/><Relationship Id="rId72" Type="http://schemas.openxmlformats.org/officeDocument/2006/relationships/hyperlink" Target="https://zakon.rada.gov.ua/laws/show/1928-20/print" TargetMode="External"/><Relationship Id="rId93" Type="http://schemas.openxmlformats.org/officeDocument/2006/relationships/hyperlink" Target="https://zakon.rada.gov.ua/laws/show/2456-17" TargetMode="External"/><Relationship Id="rId98" Type="http://schemas.openxmlformats.org/officeDocument/2006/relationships/hyperlink" Target="https://zakon.rada.gov.ua/laws/show/2456-17" TargetMode="External"/><Relationship Id="rId121" Type="http://schemas.openxmlformats.org/officeDocument/2006/relationships/hyperlink" Target="https://zakon.rada.gov.ua/laws/show/39/95-%D0%B2%D1%80" TargetMode="External"/><Relationship Id="rId3" Type="http://schemas.openxmlformats.org/officeDocument/2006/relationships/settings" Target="settings.xml"/><Relationship Id="rId25" Type="http://schemas.openxmlformats.org/officeDocument/2006/relationships/hyperlink" Target="https://zakon.rada.gov.ua/laws/show/2456-17" TargetMode="External"/><Relationship Id="rId46" Type="http://schemas.openxmlformats.org/officeDocument/2006/relationships/hyperlink" Target="https://zakon.rada.gov.ua/laws/show/2456-17" TargetMode="External"/><Relationship Id="rId67" Type="http://schemas.openxmlformats.org/officeDocument/2006/relationships/hyperlink" Target="https://zakon.rada.gov.ua/laws/show/1928-20/print" TargetMode="External"/><Relationship Id="rId116" Type="http://schemas.openxmlformats.org/officeDocument/2006/relationships/hyperlink" Target="https://zakon.rada.gov.ua/laws/show/1928-20/print" TargetMode="External"/><Relationship Id="rId20" Type="http://schemas.openxmlformats.org/officeDocument/2006/relationships/hyperlink" Target="https://zakon.rada.gov.ua/laws/show/2456-17" TargetMode="External"/><Relationship Id="rId41" Type="http://schemas.openxmlformats.org/officeDocument/2006/relationships/hyperlink" Target="https://zakon.rada.gov.ua/laws/show/1868-15" TargetMode="External"/><Relationship Id="rId62" Type="http://schemas.openxmlformats.org/officeDocument/2006/relationships/hyperlink" Target="https://zakon.rada.gov.ua/laws/show/1644-14" TargetMode="External"/><Relationship Id="rId83" Type="http://schemas.openxmlformats.org/officeDocument/2006/relationships/hyperlink" Target="https://zakon.rada.gov.ua/laws/show/679-14" TargetMode="External"/><Relationship Id="rId88" Type="http://schemas.openxmlformats.org/officeDocument/2006/relationships/hyperlink" Target="https://zakon.rada.gov.ua/laws/show/2456-17" TargetMode="External"/><Relationship Id="rId111" Type="http://schemas.openxmlformats.org/officeDocument/2006/relationships/hyperlink" Target="https://zakon.rada.gov.ua/laws/show/2456-17" TargetMode="External"/><Relationship Id="rId132" Type="http://schemas.openxmlformats.org/officeDocument/2006/relationships/image" Target="media/image1.png"/><Relationship Id="rId15" Type="http://schemas.openxmlformats.org/officeDocument/2006/relationships/hyperlink" Target="https://zakon.rada.gov.ua/laws/show/1768-14" TargetMode="External"/><Relationship Id="rId36" Type="http://schemas.openxmlformats.org/officeDocument/2006/relationships/hyperlink" Target="https://zakon.rada.gov.ua/laws/show/5492-17" TargetMode="External"/><Relationship Id="rId57" Type="http://schemas.openxmlformats.org/officeDocument/2006/relationships/hyperlink" Target="https://zakon.rada.gov.ua/laws/show/1928-20/print" TargetMode="External"/><Relationship Id="rId106" Type="http://schemas.openxmlformats.org/officeDocument/2006/relationships/hyperlink" Target="https://zakon.rada.gov.ua/laws/show/2456-17" TargetMode="External"/><Relationship Id="rId127" Type="http://schemas.openxmlformats.org/officeDocument/2006/relationships/hyperlink" Target="https://zakon.rada.gov.ua/laws/show/1928-20/print" TargetMode="External"/><Relationship Id="rId10" Type="http://schemas.openxmlformats.org/officeDocument/2006/relationships/hyperlink" Target="https://zakon.rada.gov.ua/laws/show/1928-20/print" TargetMode="External"/><Relationship Id="rId31" Type="http://schemas.openxmlformats.org/officeDocument/2006/relationships/hyperlink" Target="https://zakon.rada.gov.ua/laws/show/5492-17" TargetMode="External"/><Relationship Id="rId52" Type="http://schemas.openxmlformats.org/officeDocument/2006/relationships/hyperlink" Target="https://zakon.rada.gov.ua/laws/show/1928-20/print" TargetMode="External"/><Relationship Id="rId73" Type="http://schemas.openxmlformats.org/officeDocument/2006/relationships/hyperlink" Target="https://zakon.rada.gov.ua/laws/show/1928-20/print" TargetMode="External"/><Relationship Id="rId78" Type="http://schemas.openxmlformats.org/officeDocument/2006/relationships/hyperlink" Target="https://zakon.rada.gov.ua/laws/show/1928-20/print" TargetMode="External"/><Relationship Id="rId94" Type="http://schemas.openxmlformats.org/officeDocument/2006/relationships/hyperlink" Target="https://zakon.rada.gov.ua/laws/show/2456-17" TargetMode="External"/><Relationship Id="rId99" Type="http://schemas.openxmlformats.org/officeDocument/2006/relationships/hyperlink" Target="https://zakon.rada.gov.ua/laws/show/2456-17" TargetMode="External"/><Relationship Id="rId101" Type="http://schemas.openxmlformats.org/officeDocument/2006/relationships/hyperlink" Target="https://zakon.rada.gov.ua/laws/show/2456-17" TargetMode="External"/><Relationship Id="rId122" Type="http://schemas.openxmlformats.org/officeDocument/2006/relationships/hyperlink" Target="https://zakon.rada.gov.ua/laws/show/39/95-%D0%B2%D1%80" TargetMode="External"/><Relationship Id="rId4" Type="http://schemas.openxmlformats.org/officeDocument/2006/relationships/webSettings" Target="webSettings.xml"/><Relationship Id="rId9" Type="http://schemas.openxmlformats.org/officeDocument/2006/relationships/hyperlink" Target="https://zakon.rada.gov.ua/laws/show/1928-20/print" TargetMode="External"/><Relationship Id="rId26" Type="http://schemas.openxmlformats.org/officeDocument/2006/relationships/hyperlink" Target="https://zakon.rada.gov.ua/laws/show/1928-20/print" TargetMode="External"/><Relationship Id="rId47" Type="http://schemas.openxmlformats.org/officeDocument/2006/relationships/hyperlink" Target="https://zakon.rada.gov.ua/laws/show/2456-17" TargetMode="External"/><Relationship Id="rId68" Type="http://schemas.openxmlformats.org/officeDocument/2006/relationships/hyperlink" Target="https://zakon.rada.gov.ua/laws/show/1928-20/print" TargetMode="External"/><Relationship Id="rId89" Type="http://schemas.openxmlformats.org/officeDocument/2006/relationships/hyperlink" Target="https://zakon.rada.gov.ua/laws/show/2456-17" TargetMode="External"/><Relationship Id="rId112" Type="http://schemas.openxmlformats.org/officeDocument/2006/relationships/hyperlink" Target="https://zakon.rada.gov.ua/laws/show/2456-17"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35887</Words>
  <Characters>20456</Characters>
  <Application>Microsoft Office Word</Application>
  <DocSecurity>0</DocSecurity>
  <Lines>170</Lines>
  <Paragraphs>112</Paragraphs>
  <ScaleCrop>false</ScaleCrop>
  <Company/>
  <LinksUpToDate>false</LinksUpToDate>
  <CharactersWithSpaces>56231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2022-01-23T13:52:00Z</dcterms:created>
  <dcterms:modified xsi:type="dcterms:W3CDTF">2022-01-23T13:52:00Z</dcterms:modified>
</cp:coreProperties>
</file>